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D0" w:rsidRDefault="00D803E2" w:rsidP="00DF2D1D">
      <w:pPr>
        <w:tabs>
          <w:tab w:val="left" w:pos="720"/>
        </w:tabs>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5BBDA7" wp14:editId="55878CBA">
                <wp:simplePos x="0" y="0"/>
                <wp:positionH relativeFrom="column">
                  <wp:posOffset>-76200</wp:posOffset>
                </wp:positionH>
                <wp:positionV relativeFrom="paragraph">
                  <wp:posOffset>-7620</wp:posOffset>
                </wp:positionV>
                <wp:extent cx="2903220" cy="12344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903220" cy="1234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8E8" w:rsidRDefault="000378E8" w:rsidP="00CD355E">
                            <w:pPr>
                              <w:spacing w:after="0"/>
                              <w:jc w:val="center"/>
                              <w:rPr>
                                <w:rFonts w:ascii="Times New Roman" w:hAnsi="Times New Roman" w:cs="Times New Roman"/>
                                <w:sz w:val="24"/>
                                <w:szCs w:val="24"/>
                              </w:rPr>
                            </w:pPr>
                            <w:r w:rsidRPr="00CD355E">
                              <w:rPr>
                                <w:rFonts w:ascii="Times New Roman" w:hAnsi="Times New Roman" w:cs="Times New Roman"/>
                                <w:sz w:val="24"/>
                                <w:szCs w:val="24"/>
                              </w:rPr>
                              <w:t>BỘ XÂY DỰ</w:t>
                            </w:r>
                            <w:r>
                              <w:rPr>
                                <w:rFonts w:ascii="Times New Roman" w:hAnsi="Times New Roman" w:cs="Times New Roman"/>
                                <w:sz w:val="24"/>
                                <w:szCs w:val="24"/>
                              </w:rPr>
                              <w:t xml:space="preserve">NG </w:t>
                            </w:r>
                          </w:p>
                          <w:p w:rsidR="000378E8" w:rsidRPr="00CD355E" w:rsidRDefault="000378E8" w:rsidP="00CD355E">
                            <w:pPr>
                              <w:spacing w:after="0"/>
                              <w:jc w:val="center"/>
                              <w:rPr>
                                <w:rFonts w:ascii="Times New Roman" w:hAnsi="Times New Roman" w:cs="Times New Roman"/>
                                <w:b/>
                                <w:sz w:val="24"/>
                                <w:szCs w:val="24"/>
                              </w:rPr>
                            </w:pPr>
                            <w:r w:rsidRPr="00CD355E">
                              <w:rPr>
                                <w:rFonts w:ascii="Times New Roman" w:hAnsi="Times New Roman" w:cs="Times New Roman"/>
                                <w:b/>
                                <w:sz w:val="24"/>
                                <w:szCs w:val="24"/>
                              </w:rPr>
                              <w:t>TỔNG CÔNG TY ĐẦU TƯ NƯỚC VÀ MÔI TRƯỜNG VIỆT NAM</w:t>
                            </w:r>
                          </w:p>
                          <w:p w:rsidR="000378E8" w:rsidRDefault="000378E8" w:rsidP="006D0001">
                            <w:pPr>
                              <w:rPr>
                                <w:rFonts w:ascii="Times New Roman" w:hAnsi="Times New Roman" w:cs="Times New Roman"/>
                                <w:sz w:val="24"/>
                                <w:szCs w:val="24"/>
                              </w:rPr>
                            </w:pPr>
                          </w:p>
                          <w:p w:rsidR="000378E8" w:rsidRPr="005D22B4" w:rsidRDefault="000378E8" w:rsidP="00C27770">
                            <w:pPr>
                              <w:jc w:val="center"/>
                              <w:rPr>
                                <w:rFonts w:ascii="Times New Roman" w:hAnsi="Times New Roman" w:cs="Times New Roman"/>
                                <w:sz w:val="24"/>
                                <w:szCs w:val="24"/>
                              </w:rPr>
                            </w:pPr>
                            <w:r w:rsidRPr="00D34424">
                              <w:rPr>
                                <w:rFonts w:ascii="Times New Roman" w:hAnsi="Times New Roman" w:cs="Times New Roman"/>
                                <w:sz w:val="24"/>
                                <w:szCs w:val="24"/>
                                <w:highlight w:val="yellow"/>
                              </w:rPr>
                              <w:t xml:space="preserve">Số: </w:t>
                            </w:r>
                            <w:r>
                              <w:rPr>
                                <w:rFonts w:ascii="Times New Roman" w:hAnsi="Times New Roman" w:cs="Times New Roman"/>
                                <w:sz w:val="24"/>
                                <w:szCs w:val="24"/>
                                <w:highlight w:val="yellow"/>
                              </w:rPr>
                              <w:t>…</w:t>
                            </w:r>
                            <w:r w:rsidRPr="00D34424">
                              <w:rPr>
                                <w:rFonts w:ascii="Times New Roman" w:hAnsi="Times New Roman" w:cs="Times New Roman"/>
                                <w:sz w:val="24"/>
                                <w:szCs w:val="24"/>
                                <w:highlight w:val="yellow"/>
                              </w:rPr>
                              <w:t>/2014/QĐ-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6pt;width:228.6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" fillcolor="white [3201]" stroked="f" strokeweight=".5pt">
                <v:textbox>
                  <w:txbxContent>
                    <w:p w:rsidR="005C6477" w:rsidRDefault="005C6477" w:rsidP="00CD355E">
                      <w:pPr>
                        <w:spacing w:after="0"/>
                        <w:jc w:val="center"/>
                        <w:rPr>
                          <w:rFonts w:ascii="Times New Roman" w:hAnsi="Times New Roman" w:cs="Times New Roman"/>
                          <w:sz w:val="24"/>
                          <w:szCs w:val="24"/>
                        </w:rPr>
                      </w:pPr>
                      <w:r w:rsidRPr="00CD355E">
                        <w:rPr>
                          <w:rFonts w:ascii="Times New Roman" w:hAnsi="Times New Roman" w:cs="Times New Roman"/>
                          <w:sz w:val="24"/>
                          <w:szCs w:val="24"/>
                        </w:rPr>
                        <w:t>BỘ XÂY DỰ</w:t>
                      </w:r>
                      <w:r>
                        <w:rPr>
                          <w:rFonts w:ascii="Times New Roman" w:hAnsi="Times New Roman" w:cs="Times New Roman"/>
                          <w:sz w:val="24"/>
                          <w:szCs w:val="24"/>
                        </w:rPr>
                        <w:t xml:space="preserve">NG </w:t>
                      </w:r>
                    </w:p>
                    <w:p w:rsidR="005C6477" w:rsidRPr="00CD355E" w:rsidRDefault="005C6477" w:rsidP="00CD355E">
                      <w:pPr>
                        <w:spacing w:after="0"/>
                        <w:jc w:val="center"/>
                        <w:rPr>
                          <w:rFonts w:ascii="Times New Roman" w:hAnsi="Times New Roman" w:cs="Times New Roman"/>
                          <w:b/>
                          <w:sz w:val="24"/>
                          <w:szCs w:val="24"/>
                        </w:rPr>
                      </w:pPr>
                      <w:r w:rsidRPr="00CD355E">
                        <w:rPr>
                          <w:rFonts w:ascii="Times New Roman" w:hAnsi="Times New Roman" w:cs="Times New Roman"/>
                          <w:b/>
                          <w:sz w:val="24"/>
                          <w:szCs w:val="24"/>
                        </w:rPr>
                        <w:t>TỔNG CÔNG TY ĐẦU TƯ NƯỚC VÀ MÔI TRƯỜNG VIỆT NAM</w:t>
                      </w:r>
                    </w:p>
                    <w:p w:rsidR="005C6477" w:rsidRDefault="005C6477" w:rsidP="006D0001">
                      <w:pPr>
                        <w:rPr>
                          <w:rFonts w:ascii="Times New Roman" w:hAnsi="Times New Roman" w:cs="Times New Roman"/>
                          <w:sz w:val="24"/>
                          <w:szCs w:val="24"/>
                        </w:rPr>
                      </w:pPr>
                    </w:p>
                    <w:p w:rsidR="005C6477" w:rsidRPr="005D22B4" w:rsidRDefault="005C6477" w:rsidP="00C27770">
                      <w:pPr>
                        <w:jc w:val="center"/>
                        <w:rPr>
                          <w:rFonts w:ascii="Times New Roman" w:hAnsi="Times New Roman" w:cs="Times New Roman"/>
                          <w:sz w:val="24"/>
                          <w:szCs w:val="24"/>
                        </w:rPr>
                      </w:pPr>
                      <w:r w:rsidRPr="00D34424">
                        <w:rPr>
                          <w:rFonts w:ascii="Times New Roman" w:hAnsi="Times New Roman" w:cs="Times New Roman"/>
                          <w:sz w:val="24"/>
                          <w:szCs w:val="24"/>
                          <w:highlight w:val="yellow"/>
                        </w:rPr>
                        <w:t xml:space="preserve">Số: </w:t>
                      </w:r>
                      <w:r>
                        <w:rPr>
                          <w:rFonts w:ascii="Times New Roman" w:hAnsi="Times New Roman" w:cs="Times New Roman"/>
                          <w:sz w:val="24"/>
                          <w:szCs w:val="24"/>
                          <w:highlight w:val="yellow"/>
                        </w:rPr>
                        <w:t>…</w:t>
                      </w:r>
                      <w:r w:rsidRPr="00D34424">
                        <w:rPr>
                          <w:rFonts w:ascii="Times New Roman" w:hAnsi="Times New Roman" w:cs="Times New Roman"/>
                          <w:sz w:val="24"/>
                          <w:szCs w:val="24"/>
                          <w:highlight w:val="yellow"/>
                        </w:rPr>
                        <w:t>/2014/QĐ-</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C2EAC56" wp14:editId="3596473E">
                <wp:simplePos x="0" y="0"/>
                <wp:positionH relativeFrom="column">
                  <wp:posOffset>2964180</wp:posOffset>
                </wp:positionH>
                <wp:positionV relativeFrom="paragraph">
                  <wp:posOffset>-7620</wp:posOffset>
                </wp:positionV>
                <wp:extent cx="3268980" cy="12344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268980" cy="1234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8E8" w:rsidRDefault="000378E8" w:rsidP="005012AD">
                            <w:pPr>
                              <w:jc w:val="center"/>
                              <w:rPr>
                                <w:rFonts w:ascii="Times New Roman" w:hAnsi="Times New Roman" w:cs="Times New Roman"/>
                                <w:sz w:val="24"/>
                                <w:szCs w:val="24"/>
                              </w:rPr>
                            </w:pPr>
                            <w:r>
                              <w:rPr>
                                <w:rFonts w:ascii="Times New Roman" w:hAnsi="Times New Roman" w:cs="Times New Roman"/>
                                <w:sz w:val="24"/>
                                <w:szCs w:val="24"/>
                              </w:rPr>
                              <w:t>CỘNG HÒA XÃ HỘI CHỦ NGHĨA VIỆT NAM</w:t>
                            </w:r>
                            <w:r>
                              <w:rPr>
                                <w:rFonts w:ascii="Times New Roman" w:hAnsi="Times New Roman" w:cs="Times New Roman"/>
                                <w:sz w:val="24"/>
                                <w:szCs w:val="24"/>
                              </w:rPr>
                              <w:br/>
                            </w:r>
                            <w:r w:rsidRPr="00616927">
                              <w:rPr>
                                <w:rFonts w:ascii="Times New Roman" w:hAnsi="Times New Roman" w:cs="Times New Roman"/>
                                <w:b/>
                                <w:sz w:val="24"/>
                                <w:szCs w:val="24"/>
                              </w:rPr>
                              <w:t>Độc lập – Tự do – Hạnh phúc</w:t>
                            </w:r>
                          </w:p>
                          <w:p w:rsidR="000378E8" w:rsidRDefault="000378E8" w:rsidP="005012AD">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33.4pt;margin-top:-.6pt;width:257.4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" fillcolor="white [3201]" stroked="f" strokeweight=".5pt">
                <v:textbox>
                  <w:txbxContent>
                    <w:p w:rsidR="005C6477" w:rsidRDefault="005C6477" w:rsidP="005012AD">
                      <w:pPr>
                        <w:jc w:val="center"/>
                        <w:rPr>
                          <w:rFonts w:ascii="Times New Roman" w:hAnsi="Times New Roman" w:cs="Times New Roman"/>
                          <w:sz w:val="24"/>
                          <w:szCs w:val="24"/>
                        </w:rPr>
                      </w:pPr>
                      <w:r>
                        <w:rPr>
                          <w:rFonts w:ascii="Times New Roman" w:hAnsi="Times New Roman" w:cs="Times New Roman"/>
                          <w:sz w:val="24"/>
                          <w:szCs w:val="24"/>
                        </w:rPr>
                        <w:t>CỘNG HÒA XÃ HỘI CHỦ NGHĨA VIỆT NAM</w:t>
                      </w:r>
                      <w:r>
                        <w:rPr>
                          <w:rFonts w:ascii="Times New Roman" w:hAnsi="Times New Roman" w:cs="Times New Roman"/>
                          <w:sz w:val="24"/>
                          <w:szCs w:val="24"/>
                        </w:rPr>
                        <w:br/>
                      </w:r>
                      <w:r w:rsidRPr="00616927">
                        <w:rPr>
                          <w:rFonts w:ascii="Times New Roman" w:hAnsi="Times New Roman" w:cs="Times New Roman"/>
                          <w:b/>
                          <w:sz w:val="24"/>
                          <w:szCs w:val="24"/>
                        </w:rPr>
                        <w:t>Độc lập – Tự do – Hạnh phúc</w:t>
                      </w:r>
                    </w:p>
                    <w:p w:rsidR="005C6477" w:rsidRDefault="005C6477" w:rsidP="005012AD">
                      <w:pPr>
                        <w:jc w:val="center"/>
                        <w:rPr>
                          <w:rFonts w:ascii="Times New Roman" w:hAnsi="Times New Roman" w:cs="Times New Roman"/>
                          <w:sz w:val="24"/>
                          <w:szCs w:val="24"/>
                        </w:rPr>
                      </w:pPr>
                    </w:p>
                  </w:txbxContent>
                </v:textbox>
              </v:shape>
            </w:pict>
          </mc:Fallback>
        </mc:AlternateContent>
      </w:r>
    </w:p>
    <w:p w:rsidR="00A33AD0" w:rsidRPr="00A33AD0" w:rsidRDefault="00A33AD0" w:rsidP="00DF2D1D">
      <w:pPr>
        <w:tabs>
          <w:tab w:val="left" w:pos="720"/>
        </w:tabs>
        <w:ind w:left="180"/>
        <w:rPr>
          <w:rFonts w:ascii="Times New Roman" w:hAnsi="Times New Roman" w:cs="Times New Roman"/>
          <w:sz w:val="24"/>
          <w:szCs w:val="24"/>
        </w:rPr>
      </w:pPr>
    </w:p>
    <w:p w:rsidR="00A33AD0" w:rsidRPr="00A33AD0" w:rsidRDefault="00CD355E" w:rsidP="00DF2D1D">
      <w:pPr>
        <w:tabs>
          <w:tab w:val="left" w:pos="720"/>
        </w:tabs>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137F3DB" wp14:editId="3A930CB3">
                <wp:simplePos x="0" y="0"/>
                <wp:positionH relativeFrom="column">
                  <wp:posOffset>3802380</wp:posOffset>
                </wp:positionH>
                <wp:positionV relativeFrom="paragraph">
                  <wp:posOffset>51435</wp:posOffset>
                </wp:positionV>
                <wp:extent cx="1440180" cy="0"/>
                <wp:effectExtent l="0" t="0" r="7620" b="19050"/>
                <wp:wrapNone/>
                <wp:docPr id="3" name="Straight Connector 3"/>
                <wp:cNvGraphicFramePr/>
                <a:graphic xmlns:a="http://schemas.openxmlformats.org/drawingml/2006/main">
                  <a:graphicData uri="http://schemas.microsoft.com/office/word/2010/wordprocessingShape">
                    <wps:wsp>
                      <wps:cNvCnPr/>
                      <wps:spPr>
                        <a:xfrm>
                          <a:off x="0" y="0"/>
                          <a:ext cx="144018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9.4pt,4.05pt" to="412.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" strokecolor="black [3213]" strokeweight="1.5pt">
                <v:stroke dashstyle="3 1"/>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5AF756" wp14:editId="5ACF5C95">
                <wp:simplePos x="0" y="0"/>
                <wp:positionH relativeFrom="column">
                  <wp:posOffset>571500</wp:posOffset>
                </wp:positionH>
                <wp:positionV relativeFrom="paragraph">
                  <wp:posOffset>66675</wp:posOffset>
                </wp:positionV>
                <wp:extent cx="1440180" cy="0"/>
                <wp:effectExtent l="0" t="0" r="7620" b="19050"/>
                <wp:wrapNone/>
                <wp:docPr id="5" name="Straight Connector 5"/>
                <wp:cNvGraphicFramePr/>
                <a:graphic xmlns:a="http://schemas.openxmlformats.org/drawingml/2006/main">
                  <a:graphicData uri="http://schemas.microsoft.com/office/word/2010/wordprocessingShape">
                    <wps:wsp>
                      <wps:cNvCnPr/>
                      <wps:spPr>
                        <a:xfrm>
                          <a:off x="0" y="0"/>
                          <a:ext cx="144018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5.25pt" to="158.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" strokecolor="black [3213]" strokeweight="1.5pt">
                <v:stroke dashstyle="3 1"/>
              </v:line>
            </w:pict>
          </mc:Fallback>
        </mc:AlternateContent>
      </w:r>
    </w:p>
    <w:p w:rsidR="00A33AD0" w:rsidRDefault="00A33AD0" w:rsidP="00DF2D1D">
      <w:pPr>
        <w:tabs>
          <w:tab w:val="left" w:pos="720"/>
        </w:tabs>
        <w:ind w:left="180"/>
        <w:rPr>
          <w:rFonts w:ascii="Times New Roman" w:hAnsi="Times New Roman" w:cs="Times New Roman"/>
          <w:sz w:val="24"/>
          <w:szCs w:val="24"/>
        </w:rPr>
      </w:pPr>
    </w:p>
    <w:p w:rsidR="00D44383" w:rsidRPr="008129DF" w:rsidRDefault="00FC6ACB" w:rsidP="00DF2D1D">
      <w:pPr>
        <w:tabs>
          <w:tab w:val="left" w:pos="720"/>
        </w:tabs>
        <w:ind w:left="180"/>
        <w:jc w:val="right"/>
        <w:rPr>
          <w:rFonts w:ascii="Times New Roman" w:hAnsi="Times New Roman" w:cs="Times New Roman"/>
          <w:i/>
          <w:sz w:val="24"/>
          <w:szCs w:val="24"/>
        </w:rPr>
      </w:pPr>
      <w:r>
        <w:rPr>
          <w:rFonts w:ascii="Times New Roman" w:hAnsi="Times New Roman" w:cs="Times New Roman"/>
          <w:i/>
          <w:sz w:val="24"/>
          <w:szCs w:val="24"/>
        </w:rPr>
        <w:t>..</w:t>
      </w:r>
      <w:r w:rsidR="003D5626" w:rsidRPr="003D5626">
        <w:rPr>
          <w:rFonts w:ascii="Times New Roman" w:hAnsi="Times New Roman" w:cs="Times New Roman"/>
          <w:i/>
          <w:sz w:val="24"/>
          <w:szCs w:val="24"/>
        </w:rPr>
        <w:t>……., ngày….tháng…..năm 2014</w:t>
      </w:r>
    </w:p>
    <w:p w:rsidR="002E6517" w:rsidRDefault="002E6517" w:rsidP="00DF2D1D">
      <w:pPr>
        <w:tabs>
          <w:tab w:val="left" w:pos="720"/>
        </w:tabs>
        <w:ind w:left="180"/>
        <w:jc w:val="center"/>
        <w:rPr>
          <w:rFonts w:ascii="Times New Roman" w:hAnsi="Times New Roman" w:cs="Times New Roman"/>
          <w:b/>
          <w:sz w:val="24"/>
          <w:szCs w:val="24"/>
        </w:rPr>
      </w:pPr>
    </w:p>
    <w:p w:rsidR="00A33AD0" w:rsidRDefault="00A33AD0" w:rsidP="00DF2D1D">
      <w:pPr>
        <w:tabs>
          <w:tab w:val="left" w:pos="720"/>
        </w:tabs>
        <w:ind w:left="180"/>
        <w:jc w:val="center"/>
        <w:rPr>
          <w:rFonts w:ascii="Times New Roman" w:hAnsi="Times New Roman" w:cs="Times New Roman"/>
          <w:b/>
          <w:sz w:val="24"/>
          <w:szCs w:val="24"/>
        </w:rPr>
      </w:pPr>
      <w:r w:rsidRPr="00DC7E35">
        <w:rPr>
          <w:rFonts w:ascii="Times New Roman" w:hAnsi="Times New Roman" w:cs="Times New Roman"/>
          <w:b/>
          <w:sz w:val="24"/>
          <w:szCs w:val="24"/>
        </w:rPr>
        <w:t>QUYẾT ĐỊNH</w:t>
      </w:r>
    </w:p>
    <w:p w:rsidR="000C5D3F" w:rsidRDefault="005916AA" w:rsidP="005B1F97">
      <w:pPr>
        <w:tabs>
          <w:tab w:val="left" w:pos="720"/>
        </w:tabs>
        <w:spacing w:after="120" w:line="240" w:lineRule="auto"/>
        <w:ind w:left="181"/>
        <w:jc w:val="center"/>
        <w:rPr>
          <w:rFonts w:ascii="Times New Roman" w:hAnsi="Times New Roman" w:cs="Times New Roman"/>
          <w:b/>
          <w:sz w:val="24"/>
          <w:szCs w:val="24"/>
        </w:rPr>
      </w:pPr>
      <w:r w:rsidRPr="00E5159D">
        <w:rPr>
          <w:rFonts w:ascii="Times New Roman" w:hAnsi="Times New Roman" w:cs="Times New Roman"/>
          <w:b/>
          <w:sz w:val="24"/>
          <w:szCs w:val="24"/>
        </w:rPr>
        <w:t>V</w:t>
      </w:r>
      <w:r w:rsidR="00E10389" w:rsidRPr="00E5159D">
        <w:rPr>
          <w:rFonts w:ascii="Times New Roman" w:hAnsi="Times New Roman" w:cs="Times New Roman"/>
          <w:b/>
          <w:sz w:val="24"/>
          <w:szCs w:val="24"/>
        </w:rPr>
        <w:t>ề việ</w:t>
      </w:r>
      <w:r w:rsidR="001D356E" w:rsidRPr="00E5159D">
        <w:rPr>
          <w:rFonts w:ascii="Times New Roman" w:hAnsi="Times New Roman" w:cs="Times New Roman"/>
          <w:b/>
          <w:sz w:val="24"/>
          <w:szCs w:val="24"/>
        </w:rPr>
        <w:t>c ban hành Q</w:t>
      </w:r>
      <w:r w:rsidR="00E10389" w:rsidRPr="00E5159D">
        <w:rPr>
          <w:rFonts w:ascii="Times New Roman" w:hAnsi="Times New Roman" w:cs="Times New Roman"/>
          <w:b/>
          <w:sz w:val="24"/>
          <w:szCs w:val="24"/>
        </w:rPr>
        <w:t xml:space="preserve">uy chế </w:t>
      </w:r>
      <w:r w:rsidR="00B079A3">
        <w:rPr>
          <w:rFonts w:ascii="Times New Roman" w:hAnsi="Times New Roman" w:cs="Times New Roman"/>
          <w:b/>
          <w:sz w:val="24"/>
          <w:szCs w:val="24"/>
        </w:rPr>
        <w:t xml:space="preserve">bán </w:t>
      </w:r>
      <w:r w:rsidR="005D0A1B">
        <w:rPr>
          <w:rFonts w:ascii="Times New Roman" w:hAnsi="Times New Roman" w:cs="Times New Roman"/>
          <w:b/>
          <w:sz w:val="24"/>
          <w:szCs w:val="24"/>
        </w:rPr>
        <w:t>đấu giá cổ phần</w:t>
      </w:r>
    </w:p>
    <w:p w:rsidR="000C5D3F" w:rsidRDefault="00E10389" w:rsidP="005B1F97">
      <w:pPr>
        <w:tabs>
          <w:tab w:val="left" w:pos="720"/>
        </w:tabs>
        <w:spacing w:after="120" w:line="240" w:lineRule="auto"/>
        <w:ind w:left="181"/>
        <w:jc w:val="center"/>
        <w:rPr>
          <w:rFonts w:ascii="Times New Roman" w:hAnsi="Times New Roman" w:cs="Times New Roman"/>
          <w:b/>
          <w:sz w:val="24"/>
          <w:szCs w:val="24"/>
        </w:rPr>
      </w:pPr>
      <w:r w:rsidRPr="00E5159D">
        <w:rPr>
          <w:rFonts w:ascii="Times New Roman" w:hAnsi="Times New Roman" w:cs="Times New Roman"/>
          <w:b/>
          <w:sz w:val="24"/>
          <w:szCs w:val="24"/>
        </w:rPr>
        <w:t xml:space="preserve"> </w:t>
      </w:r>
      <w:proofErr w:type="gramStart"/>
      <w:r w:rsidR="00517F82">
        <w:rPr>
          <w:rFonts w:ascii="Times New Roman" w:hAnsi="Times New Roman" w:cs="Times New Roman"/>
          <w:b/>
          <w:sz w:val="24"/>
          <w:szCs w:val="24"/>
        </w:rPr>
        <w:t>thuộc</w:t>
      </w:r>
      <w:proofErr w:type="gramEnd"/>
      <w:r w:rsidR="00517F82">
        <w:rPr>
          <w:rFonts w:ascii="Times New Roman" w:hAnsi="Times New Roman" w:cs="Times New Roman"/>
          <w:b/>
          <w:sz w:val="24"/>
          <w:szCs w:val="24"/>
        </w:rPr>
        <w:t xml:space="preserve"> sở hữu </w:t>
      </w:r>
      <w:r w:rsidRPr="00E5159D">
        <w:rPr>
          <w:rFonts w:ascii="Times New Roman" w:hAnsi="Times New Roman" w:cs="Times New Roman"/>
          <w:b/>
          <w:sz w:val="24"/>
          <w:szCs w:val="24"/>
        </w:rPr>
        <w:t>củ</w:t>
      </w:r>
      <w:r w:rsidR="00347657" w:rsidRPr="00E5159D">
        <w:rPr>
          <w:rFonts w:ascii="Times New Roman" w:hAnsi="Times New Roman" w:cs="Times New Roman"/>
          <w:b/>
          <w:sz w:val="24"/>
          <w:szCs w:val="24"/>
        </w:rPr>
        <w:t>a T</w:t>
      </w:r>
      <w:r w:rsidRPr="00E5159D">
        <w:rPr>
          <w:rFonts w:ascii="Times New Roman" w:hAnsi="Times New Roman" w:cs="Times New Roman"/>
          <w:b/>
          <w:sz w:val="24"/>
          <w:szCs w:val="24"/>
        </w:rPr>
        <w:t>ổ</w:t>
      </w:r>
      <w:r w:rsidR="00BD6EE8" w:rsidRPr="00E5159D">
        <w:rPr>
          <w:rFonts w:ascii="Times New Roman" w:hAnsi="Times New Roman" w:cs="Times New Roman"/>
          <w:b/>
          <w:sz w:val="24"/>
          <w:szCs w:val="24"/>
        </w:rPr>
        <w:t>ng công ty Đ</w:t>
      </w:r>
      <w:r w:rsidRPr="00E5159D">
        <w:rPr>
          <w:rFonts w:ascii="Times New Roman" w:hAnsi="Times New Roman" w:cs="Times New Roman"/>
          <w:b/>
          <w:sz w:val="24"/>
          <w:szCs w:val="24"/>
        </w:rPr>
        <w:t>ầ</w:t>
      </w:r>
      <w:r w:rsidR="003A05FF">
        <w:rPr>
          <w:rFonts w:ascii="Times New Roman" w:hAnsi="Times New Roman" w:cs="Times New Roman"/>
          <w:b/>
          <w:sz w:val="24"/>
          <w:szCs w:val="24"/>
        </w:rPr>
        <w:t>u tư N</w:t>
      </w:r>
      <w:r w:rsidRPr="00E5159D">
        <w:rPr>
          <w:rFonts w:ascii="Times New Roman" w:hAnsi="Times New Roman" w:cs="Times New Roman"/>
          <w:b/>
          <w:sz w:val="24"/>
          <w:szCs w:val="24"/>
        </w:rPr>
        <w:t>ướ</w:t>
      </w:r>
      <w:r w:rsidR="00E80BA1">
        <w:rPr>
          <w:rFonts w:ascii="Times New Roman" w:hAnsi="Times New Roman" w:cs="Times New Roman"/>
          <w:b/>
          <w:sz w:val="24"/>
          <w:szCs w:val="24"/>
        </w:rPr>
        <w:t>c và M</w:t>
      </w:r>
      <w:r w:rsidRPr="00E5159D">
        <w:rPr>
          <w:rFonts w:ascii="Times New Roman" w:hAnsi="Times New Roman" w:cs="Times New Roman"/>
          <w:b/>
          <w:sz w:val="24"/>
          <w:szCs w:val="24"/>
        </w:rPr>
        <w:t>ôi trườ</w:t>
      </w:r>
      <w:r w:rsidR="00BD6EE8" w:rsidRPr="00E5159D">
        <w:rPr>
          <w:rFonts w:ascii="Times New Roman" w:hAnsi="Times New Roman" w:cs="Times New Roman"/>
          <w:b/>
          <w:sz w:val="24"/>
          <w:szCs w:val="24"/>
        </w:rPr>
        <w:t>ng V</w:t>
      </w:r>
      <w:r w:rsidRPr="00E5159D">
        <w:rPr>
          <w:rFonts w:ascii="Times New Roman" w:hAnsi="Times New Roman" w:cs="Times New Roman"/>
          <w:b/>
          <w:sz w:val="24"/>
          <w:szCs w:val="24"/>
        </w:rPr>
        <w:t>iệ</w:t>
      </w:r>
      <w:r w:rsidR="00BD6EE8" w:rsidRPr="00E5159D">
        <w:rPr>
          <w:rFonts w:ascii="Times New Roman" w:hAnsi="Times New Roman" w:cs="Times New Roman"/>
          <w:b/>
          <w:sz w:val="24"/>
          <w:szCs w:val="24"/>
        </w:rPr>
        <w:t>t N</w:t>
      </w:r>
      <w:r w:rsidRPr="00E5159D">
        <w:rPr>
          <w:rFonts w:ascii="Times New Roman" w:hAnsi="Times New Roman" w:cs="Times New Roman"/>
          <w:b/>
          <w:sz w:val="24"/>
          <w:szCs w:val="24"/>
        </w:rPr>
        <w:t xml:space="preserve">am </w:t>
      </w:r>
    </w:p>
    <w:p w:rsidR="00190657" w:rsidRPr="00190657" w:rsidRDefault="00E10389" w:rsidP="005B1F97">
      <w:pPr>
        <w:tabs>
          <w:tab w:val="left" w:pos="720"/>
        </w:tabs>
        <w:spacing w:after="120" w:line="240" w:lineRule="auto"/>
        <w:ind w:left="181"/>
        <w:jc w:val="center"/>
        <w:rPr>
          <w:rFonts w:ascii="Times New Roman" w:hAnsi="Times New Roman" w:cs="Times New Roman"/>
          <w:b/>
          <w:sz w:val="24"/>
          <w:szCs w:val="24"/>
        </w:rPr>
      </w:pPr>
      <w:proofErr w:type="gramStart"/>
      <w:r w:rsidRPr="00E5159D">
        <w:rPr>
          <w:rFonts w:ascii="Times New Roman" w:hAnsi="Times New Roman" w:cs="Times New Roman"/>
          <w:b/>
          <w:sz w:val="24"/>
          <w:szCs w:val="24"/>
        </w:rPr>
        <w:t>tạ</w:t>
      </w:r>
      <w:r w:rsidR="00243ECD" w:rsidRPr="00E5159D">
        <w:rPr>
          <w:rFonts w:ascii="Times New Roman" w:hAnsi="Times New Roman" w:cs="Times New Roman"/>
          <w:b/>
          <w:sz w:val="24"/>
          <w:szCs w:val="24"/>
        </w:rPr>
        <w:t>i</w:t>
      </w:r>
      <w:proofErr w:type="gramEnd"/>
      <w:r w:rsidR="00243ECD" w:rsidRPr="00E5159D">
        <w:rPr>
          <w:rFonts w:ascii="Times New Roman" w:hAnsi="Times New Roman" w:cs="Times New Roman"/>
          <w:b/>
          <w:sz w:val="24"/>
          <w:szCs w:val="24"/>
        </w:rPr>
        <w:t xml:space="preserve"> Công ty C</w:t>
      </w:r>
      <w:r w:rsidRPr="00E5159D">
        <w:rPr>
          <w:rFonts w:ascii="Times New Roman" w:hAnsi="Times New Roman" w:cs="Times New Roman"/>
          <w:b/>
          <w:sz w:val="24"/>
          <w:szCs w:val="24"/>
        </w:rPr>
        <w:t>ổ phầ</w:t>
      </w:r>
      <w:r w:rsidR="00B3635A" w:rsidRPr="00E5159D">
        <w:rPr>
          <w:rFonts w:ascii="Times New Roman" w:hAnsi="Times New Roman" w:cs="Times New Roman"/>
          <w:b/>
          <w:sz w:val="24"/>
          <w:szCs w:val="24"/>
        </w:rPr>
        <w:t>n B</w:t>
      </w:r>
      <w:r w:rsidR="006A5799" w:rsidRPr="00E5159D">
        <w:rPr>
          <w:rFonts w:ascii="Times New Roman" w:hAnsi="Times New Roman" w:cs="Times New Roman"/>
          <w:b/>
          <w:sz w:val="24"/>
          <w:szCs w:val="24"/>
        </w:rPr>
        <w:t>ình H</w:t>
      </w:r>
      <w:r w:rsidRPr="00E5159D">
        <w:rPr>
          <w:rFonts w:ascii="Times New Roman" w:hAnsi="Times New Roman" w:cs="Times New Roman"/>
          <w:b/>
          <w:sz w:val="24"/>
          <w:szCs w:val="24"/>
        </w:rPr>
        <w:t>iệp</w:t>
      </w:r>
    </w:p>
    <w:p w:rsidR="000C5D3F" w:rsidRDefault="000C5D3F" w:rsidP="00DF2D1D">
      <w:pPr>
        <w:tabs>
          <w:tab w:val="left" w:pos="720"/>
        </w:tabs>
        <w:ind w:left="180"/>
        <w:jc w:val="center"/>
        <w:rPr>
          <w:rFonts w:ascii="Times New Roman" w:hAnsi="Times New Roman" w:cs="Times New Roman"/>
          <w:b/>
          <w:sz w:val="24"/>
          <w:szCs w:val="24"/>
        </w:rPr>
      </w:pPr>
    </w:p>
    <w:p w:rsidR="00473D8E" w:rsidRPr="00473D8E" w:rsidRDefault="00473D8E" w:rsidP="00DF2D1D">
      <w:pPr>
        <w:tabs>
          <w:tab w:val="left" w:pos="720"/>
        </w:tabs>
        <w:ind w:left="180"/>
        <w:jc w:val="center"/>
        <w:rPr>
          <w:rFonts w:ascii="Times New Roman" w:hAnsi="Times New Roman" w:cs="Times New Roman"/>
          <w:b/>
          <w:sz w:val="24"/>
          <w:szCs w:val="24"/>
        </w:rPr>
      </w:pPr>
      <w:r w:rsidRPr="00473D8E">
        <w:rPr>
          <w:rFonts w:ascii="Times New Roman" w:hAnsi="Times New Roman" w:cs="Times New Roman"/>
          <w:b/>
          <w:sz w:val="24"/>
          <w:szCs w:val="24"/>
        </w:rPr>
        <w:t>TỔNG GIÁM ĐỐC</w:t>
      </w:r>
    </w:p>
    <w:p w:rsidR="00073D0D" w:rsidRPr="00073D0D" w:rsidRDefault="00073D0D" w:rsidP="00DF2D1D">
      <w:pPr>
        <w:tabs>
          <w:tab w:val="left" w:pos="720"/>
        </w:tabs>
        <w:ind w:left="180"/>
        <w:jc w:val="center"/>
        <w:rPr>
          <w:rFonts w:ascii="Times New Roman" w:hAnsi="Times New Roman" w:cs="Times New Roman"/>
          <w:b/>
          <w:sz w:val="24"/>
          <w:szCs w:val="24"/>
        </w:rPr>
      </w:pPr>
      <w:r w:rsidRPr="00073D0D">
        <w:rPr>
          <w:rFonts w:ascii="Times New Roman" w:hAnsi="Times New Roman" w:cs="Times New Roman"/>
          <w:b/>
          <w:sz w:val="24"/>
          <w:szCs w:val="24"/>
        </w:rPr>
        <w:t>TỔNG CÔNG TY ĐẦU TƯ NƯỚC VÀ MÔI TRƯỜNG VIỆT NAM</w:t>
      </w:r>
    </w:p>
    <w:p w:rsidR="00720B36" w:rsidRPr="00F8621F" w:rsidRDefault="00C23C15" w:rsidP="005B1F97">
      <w:pPr>
        <w:pStyle w:val="ListParagraph"/>
        <w:numPr>
          <w:ilvl w:val="0"/>
          <w:numId w:val="2"/>
        </w:numPr>
        <w:tabs>
          <w:tab w:val="left" w:pos="720"/>
        </w:tabs>
        <w:jc w:val="both"/>
        <w:rPr>
          <w:rFonts w:ascii="Times New Roman" w:hAnsi="Times New Roman" w:cs="Times New Roman"/>
          <w:sz w:val="24"/>
          <w:szCs w:val="24"/>
        </w:rPr>
      </w:pPr>
      <w:bookmarkStart w:id="0" w:name="_Toc366843519"/>
      <w:bookmarkStart w:id="1" w:name="_Toc328034979"/>
      <w:r>
        <w:rPr>
          <w:rFonts w:ascii="Times New Roman" w:hAnsi="Times New Roman" w:cs="Times New Roman"/>
          <w:sz w:val="24"/>
          <w:szCs w:val="24"/>
        </w:rPr>
        <w:t xml:space="preserve">Căn cứ </w:t>
      </w:r>
      <w:r w:rsidR="00720B36" w:rsidRPr="00F8621F">
        <w:rPr>
          <w:rFonts w:ascii="Times New Roman" w:hAnsi="Times New Roman" w:cs="Times New Roman"/>
          <w:sz w:val="24"/>
          <w:szCs w:val="24"/>
        </w:rPr>
        <w:t>Nghị định số 71/2013/NĐ-CP ngày 11/07/2013 của Chính phủ về đầu tư vốn Nhà nước vào doanh nghiệp và quản lý tài chính đối với doanh nghiệp do Nhà nước nắm giữ 100% vốn điều lệ;</w:t>
      </w:r>
    </w:p>
    <w:p w:rsidR="00720B36" w:rsidRPr="00F8621F" w:rsidRDefault="00C23C15" w:rsidP="005B1F97">
      <w:pPr>
        <w:pStyle w:val="ListParagraph"/>
        <w:numPr>
          <w:ilvl w:val="0"/>
          <w:numId w:val="2"/>
        </w:num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Căn cứ </w:t>
      </w:r>
      <w:r w:rsidR="00720B36" w:rsidRPr="00F8621F">
        <w:rPr>
          <w:rFonts w:ascii="Times New Roman" w:hAnsi="Times New Roman" w:cs="Times New Roman"/>
          <w:sz w:val="24"/>
          <w:szCs w:val="24"/>
        </w:rPr>
        <w:t xml:space="preserve">Thông tư 220/2013/TT-BTC ngày 31/12/2013 của Bộ Tài Chính hướng dẫn thực hiện một số điều của Nghị định số 71/2013/NĐ-CP; </w:t>
      </w:r>
    </w:p>
    <w:p w:rsidR="00C23C15" w:rsidRPr="00C14D55" w:rsidRDefault="00720B36" w:rsidP="005B1F97">
      <w:pPr>
        <w:pStyle w:val="ListParagraph"/>
        <w:numPr>
          <w:ilvl w:val="0"/>
          <w:numId w:val="2"/>
        </w:numPr>
        <w:tabs>
          <w:tab w:val="left" w:pos="720"/>
        </w:tabs>
        <w:jc w:val="both"/>
        <w:rPr>
          <w:rFonts w:ascii="Times New Roman" w:hAnsi="Times New Roman" w:cs="Times New Roman"/>
          <w:sz w:val="24"/>
          <w:szCs w:val="24"/>
        </w:rPr>
      </w:pPr>
      <w:r w:rsidRPr="00C14D55">
        <w:rPr>
          <w:rFonts w:ascii="Times New Roman" w:hAnsi="Times New Roman" w:cs="Times New Roman"/>
          <w:sz w:val="24"/>
          <w:szCs w:val="24"/>
        </w:rPr>
        <w:t>Công văn số 113/BXD-QLDN của Bộ Xây dựng về việc chấp thuận về chủ trương để Tổng công ty thoái toàn bộ vốn góp tại CTCP Bình Hiệp</w:t>
      </w:r>
      <w:bookmarkEnd w:id="0"/>
      <w:bookmarkEnd w:id="1"/>
      <w:r w:rsidR="00C23C15" w:rsidRPr="00C14D55">
        <w:rPr>
          <w:rFonts w:ascii="Times New Roman" w:hAnsi="Times New Roman" w:cs="Times New Roman"/>
          <w:sz w:val="24"/>
          <w:szCs w:val="24"/>
        </w:rPr>
        <w:t>;</w:t>
      </w:r>
    </w:p>
    <w:p w:rsidR="00473D8E" w:rsidRPr="00C14D55" w:rsidRDefault="00C23C15" w:rsidP="005B1F97">
      <w:pPr>
        <w:pStyle w:val="ListParagraph"/>
        <w:numPr>
          <w:ilvl w:val="0"/>
          <w:numId w:val="2"/>
        </w:numPr>
        <w:tabs>
          <w:tab w:val="left" w:pos="720"/>
        </w:tabs>
        <w:jc w:val="both"/>
        <w:rPr>
          <w:rFonts w:ascii="Times New Roman" w:hAnsi="Times New Roman" w:cs="Times New Roman"/>
          <w:sz w:val="24"/>
          <w:szCs w:val="24"/>
          <w:lang w:val="vi-VN"/>
        </w:rPr>
      </w:pPr>
      <w:r w:rsidRPr="00C14D55">
        <w:rPr>
          <w:rFonts w:ascii="Times New Roman" w:hAnsi="Times New Roman" w:cs="Times New Roman"/>
          <w:sz w:val="24"/>
          <w:szCs w:val="24"/>
        </w:rPr>
        <w:t>Căn cứ văn</w:t>
      </w:r>
      <w:r w:rsidR="00830068">
        <w:rPr>
          <w:rFonts w:ascii="Times New Roman" w:hAnsi="Times New Roman" w:cs="Times New Roman"/>
          <w:sz w:val="24"/>
          <w:szCs w:val="24"/>
        </w:rPr>
        <w:t xml:space="preserve"> bản</w:t>
      </w:r>
      <w:r w:rsidRPr="00C14D55">
        <w:rPr>
          <w:rFonts w:ascii="Times New Roman" w:hAnsi="Times New Roman" w:cs="Times New Roman"/>
          <w:sz w:val="24"/>
          <w:szCs w:val="24"/>
        </w:rPr>
        <w:t xml:space="preserve"> số </w:t>
      </w:r>
      <w:r w:rsidR="00362607" w:rsidRPr="00362607">
        <w:rPr>
          <w:rFonts w:ascii="Times New Roman" w:hAnsi="Times New Roman" w:cs="Times New Roman"/>
          <w:sz w:val="24"/>
          <w:szCs w:val="24"/>
        </w:rPr>
        <w:t>1325/BXD-QLDN ngày 13 tháng 06 năm 2014 của Bộ Xây dựng</w:t>
      </w:r>
      <w:r w:rsidRPr="00C14D55">
        <w:rPr>
          <w:rFonts w:ascii="Times New Roman" w:hAnsi="Times New Roman" w:cs="Times New Roman"/>
          <w:sz w:val="24"/>
          <w:szCs w:val="24"/>
        </w:rPr>
        <w:t xml:space="preserve"> </w:t>
      </w:r>
    </w:p>
    <w:p w:rsidR="00EF0C19" w:rsidRPr="00EF0C19" w:rsidRDefault="00EF0C19" w:rsidP="00DF2D1D">
      <w:pPr>
        <w:pStyle w:val="ListParagraph"/>
        <w:tabs>
          <w:tab w:val="left" w:pos="720"/>
        </w:tabs>
        <w:ind w:left="180"/>
        <w:jc w:val="both"/>
        <w:rPr>
          <w:rFonts w:ascii="Times New Roman" w:hAnsi="Times New Roman" w:cs="Times New Roman"/>
          <w:sz w:val="24"/>
          <w:szCs w:val="24"/>
        </w:rPr>
      </w:pPr>
    </w:p>
    <w:p w:rsidR="00473D8E" w:rsidRPr="00473D8E" w:rsidRDefault="00473D8E" w:rsidP="00DF2D1D">
      <w:pPr>
        <w:tabs>
          <w:tab w:val="left" w:pos="720"/>
        </w:tabs>
        <w:ind w:left="180"/>
        <w:jc w:val="center"/>
        <w:rPr>
          <w:rFonts w:ascii="Times New Roman" w:hAnsi="Times New Roman" w:cs="Times New Roman"/>
          <w:b/>
          <w:sz w:val="24"/>
          <w:szCs w:val="24"/>
        </w:rPr>
      </w:pPr>
      <w:r w:rsidRPr="00473D8E">
        <w:rPr>
          <w:rFonts w:ascii="Times New Roman" w:hAnsi="Times New Roman" w:cs="Times New Roman"/>
          <w:b/>
          <w:sz w:val="24"/>
          <w:szCs w:val="24"/>
        </w:rPr>
        <w:t>QUYẾT ĐỊNH:</w:t>
      </w:r>
    </w:p>
    <w:p w:rsidR="00C059BD" w:rsidRDefault="00473D8E" w:rsidP="00DF2D1D">
      <w:pPr>
        <w:tabs>
          <w:tab w:val="left" w:pos="720"/>
        </w:tabs>
        <w:ind w:left="180"/>
        <w:jc w:val="both"/>
        <w:rPr>
          <w:rFonts w:ascii="Times New Roman" w:hAnsi="Times New Roman" w:cs="Times New Roman"/>
          <w:b/>
          <w:sz w:val="24"/>
          <w:szCs w:val="24"/>
        </w:rPr>
      </w:pPr>
      <w:r w:rsidRPr="00473D8E">
        <w:rPr>
          <w:rFonts w:ascii="Times New Roman" w:hAnsi="Times New Roman" w:cs="Times New Roman"/>
          <w:b/>
          <w:sz w:val="24"/>
          <w:szCs w:val="24"/>
        </w:rPr>
        <w:t>Điều 1:</w:t>
      </w:r>
      <w:r w:rsidR="008C68C2">
        <w:rPr>
          <w:rFonts w:ascii="Times New Roman" w:hAnsi="Times New Roman" w:cs="Times New Roman"/>
          <w:sz w:val="24"/>
          <w:szCs w:val="24"/>
        </w:rPr>
        <w:t xml:space="preserve"> Ban hành kèm </w:t>
      </w:r>
      <w:proofErr w:type="gramStart"/>
      <w:r w:rsidR="008C68C2">
        <w:rPr>
          <w:rFonts w:ascii="Times New Roman" w:hAnsi="Times New Roman" w:cs="Times New Roman"/>
          <w:sz w:val="24"/>
          <w:szCs w:val="24"/>
        </w:rPr>
        <w:t>theo</w:t>
      </w:r>
      <w:proofErr w:type="gramEnd"/>
      <w:r w:rsidR="008C68C2">
        <w:rPr>
          <w:rFonts w:ascii="Times New Roman" w:hAnsi="Times New Roman" w:cs="Times New Roman"/>
          <w:sz w:val="24"/>
          <w:szCs w:val="24"/>
        </w:rPr>
        <w:t xml:space="preserve"> </w:t>
      </w:r>
      <w:r w:rsidRPr="00473D8E">
        <w:rPr>
          <w:rFonts w:ascii="Times New Roman" w:hAnsi="Times New Roman" w:cs="Times New Roman"/>
          <w:sz w:val="24"/>
          <w:szCs w:val="24"/>
        </w:rPr>
        <w:t xml:space="preserve">Quyết định này </w:t>
      </w:r>
      <w:r w:rsidR="00C059BD" w:rsidRPr="001F7D58">
        <w:rPr>
          <w:rFonts w:ascii="Times New Roman" w:hAnsi="Times New Roman" w:cs="Times New Roman"/>
          <w:sz w:val="24"/>
          <w:szCs w:val="24"/>
        </w:rPr>
        <w:t xml:space="preserve">Quy chế </w:t>
      </w:r>
      <w:r w:rsidR="00655F0D">
        <w:rPr>
          <w:rFonts w:ascii="Times New Roman" w:hAnsi="Times New Roman" w:cs="Times New Roman"/>
          <w:sz w:val="24"/>
          <w:szCs w:val="24"/>
        </w:rPr>
        <w:t xml:space="preserve">bán </w:t>
      </w:r>
      <w:r w:rsidR="00121472" w:rsidRPr="00677F40">
        <w:rPr>
          <w:rFonts w:ascii="Times New Roman" w:hAnsi="Times New Roman" w:cs="Times New Roman"/>
          <w:sz w:val="24"/>
          <w:szCs w:val="24"/>
        </w:rPr>
        <w:t xml:space="preserve">đấu giá cổ phần thuộc sở hữu của </w:t>
      </w:r>
      <w:r w:rsidR="00C059BD" w:rsidRPr="00677F40">
        <w:rPr>
          <w:rFonts w:ascii="Times New Roman" w:hAnsi="Times New Roman" w:cs="Times New Roman"/>
          <w:sz w:val="24"/>
          <w:szCs w:val="24"/>
        </w:rPr>
        <w:t>Tổng</w:t>
      </w:r>
      <w:r w:rsidR="00C059BD" w:rsidRPr="001F7D58">
        <w:rPr>
          <w:rFonts w:ascii="Times New Roman" w:hAnsi="Times New Roman" w:cs="Times New Roman"/>
          <w:sz w:val="24"/>
          <w:szCs w:val="24"/>
        </w:rPr>
        <w:t xml:space="preserve"> công ty Đầu tư nước và môi trường Việt Nam tại Công ty Cổ phần Bình Hiệp</w:t>
      </w:r>
      <w:r w:rsidR="001F7D58" w:rsidRPr="001F7D58">
        <w:rPr>
          <w:rFonts w:ascii="Times New Roman" w:hAnsi="Times New Roman" w:cs="Times New Roman"/>
          <w:sz w:val="24"/>
          <w:szCs w:val="24"/>
        </w:rPr>
        <w:t>.</w:t>
      </w:r>
      <w:r w:rsidR="00C059BD" w:rsidRPr="00C059BD">
        <w:rPr>
          <w:rFonts w:ascii="Times New Roman" w:hAnsi="Times New Roman" w:cs="Times New Roman"/>
          <w:b/>
          <w:sz w:val="24"/>
          <w:szCs w:val="24"/>
        </w:rPr>
        <w:t xml:space="preserve"> </w:t>
      </w:r>
    </w:p>
    <w:p w:rsidR="00473D8E" w:rsidRPr="00473D8E" w:rsidRDefault="00473D8E" w:rsidP="00DF2D1D">
      <w:pPr>
        <w:tabs>
          <w:tab w:val="left" w:pos="720"/>
        </w:tabs>
        <w:ind w:left="180"/>
        <w:jc w:val="both"/>
        <w:rPr>
          <w:rFonts w:ascii="Times New Roman" w:hAnsi="Times New Roman" w:cs="Times New Roman"/>
          <w:sz w:val="24"/>
          <w:szCs w:val="24"/>
        </w:rPr>
      </w:pPr>
      <w:r w:rsidRPr="00473D8E">
        <w:rPr>
          <w:rFonts w:ascii="Times New Roman" w:hAnsi="Times New Roman" w:cs="Times New Roman"/>
          <w:b/>
          <w:sz w:val="24"/>
          <w:szCs w:val="24"/>
        </w:rPr>
        <w:t>Điều 2:</w:t>
      </w:r>
      <w:r w:rsidRPr="00473D8E">
        <w:rPr>
          <w:rFonts w:ascii="Times New Roman" w:hAnsi="Times New Roman" w:cs="Times New Roman"/>
          <w:sz w:val="24"/>
          <w:szCs w:val="24"/>
        </w:rPr>
        <w:t xml:space="preserve"> Quyết định này có hiệu lực kể từ ngày ký. </w:t>
      </w:r>
    </w:p>
    <w:p w:rsidR="00473D8E" w:rsidRDefault="00473D8E" w:rsidP="00DF2D1D">
      <w:pPr>
        <w:tabs>
          <w:tab w:val="left" w:pos="720"/>
        </w:tabs>
        <w:ind w:left="180"/>
        <w:jc w:val="both"/>
        <w:rPr>
          <w:rFonts w:ascii="Times New Roman" w:hAnsi="Times New Roman" w:cs="Times New Roman"/>
          <w:sz w:val="24"/>
          <w:szCs w:val="24"/>
        </w:rPr>
      </w:pPr>
      <w:r w:rsidRPr="00473D8E">
        <w:rPr>
          <w:rFonts w:ascii="Times New Roman" w:hAnsi="Times New Roman" w:cs="Times New Roman"/>
          <w:b/>
          <w:sz w:val="24"/>
          <w:szCs w:val="24"/>
        </w:rPr>
        <w:t>Điều 3:</w:t>
      </w:r>
      <w:r w:rsidRPr="00473D8E">
        <w:rPr>
          <w:rFonts w:ascii="Times New Roman" w:hAnsi="Times New Roman" w:cs="Times New Roman"/>
          <w:sz w:val="24"/>
          <w:szCs w:val="24"/>
        </w:rPr>
        <w:t xml:space="preserve"> Trưởng Ban Tổ chức </w:t>
      </w:r>
      <w:r w:rsidR="00ED3E0E">
        <w:rPr>
          <w:rFonts w:ascii="Times New Roman" w:hAnsi="Times New Roman" w:cs="Times New Roman"/>
          <w:sz w:val="24"/>
          <w:szCs w:val="24"/>
        </w:rPr>
        <w:t>Bán đ</w:t>
      </w:r>
      <w:r w:rsidR="00ED3E0E" w:rsidRPr="00473D8E">
        <w:rPr>
          <w:rFonts w:ascii="Times New Roman" w:hAnsi="Times New Roman" w:cs="Times New Roman"/>
          <w:sz w:val="24"/>
          <w:szCs w:val="24"/>
        </w:rPr>
        <w:t xml:space="preserve">ấu </w:t>
      </w:r>
      <w:r w:rsidRPr="00473D8E">
        <w:rPr>
          <w:rFonts w:ascii="Times New Roman" w:hAnsi="Times New Roman" w:cs="Times New Roman"/>
          <w:sz w:val="24"/>
          <w:szCs w:val="24"/>
        </w:rPr>
        <w:t>giá</w:t>
      </w:r>
      <w:r w:rsidR="00ED3E0E">
        <w:rPr>
          <w:rFonts w:ascii="Times New Roman" w:hAnsi="Times New Roman" w:cs="Times New Roman"/>
          <w:sz w:val="24"/>
          <w:szCs w:val="24"/>
        </w:rPr>
        <w:t xml:space="preserve"> cổ phần</w:t>
      </w:r>
      <w:r w:rsidRPr="00473D8E">
        <w:rPr>
          <w:rFonts w:ascii="Times New Roman" w:hAnsi="Times New Roman" w:cs="Times New Roman"/>
          <w:sz w:val="24"/>
          <w:szCs w:val="24"/>
        </w:rPr>
        <w:t xml:space="preserve">, thủ trưởng các đơn vị thuộc </w:t>
      </w:r>
      <w:r w:rsidR="001C7786" w:rsidRPr="001C7786">
        <w:rPr>
          <w:rFonts w:ascii="Times New Roman" w:hAnsi="Times New Roman" w:cs="Times New Roman"/>
          <w:sz w:val="24"/>
          <w:szCs w:val="24"/>
        </w:rPr>
        <w:t>Tổ</w:t>
      </w:r>
      <w:r w:rsidR="00724542">
        <w:rPr>
          <w:rFonts w:ascii="Times New Roman" w:hAnsi="Times New Roman" w:cs="Times New Roman"/>
          <w:sz w:val="24"/>
          <w:szCs w:val="24"/>
        </w:rPr>
        <w:t>ng công t</w:t>
      </w:r>
      <w:r w:rsidR="001C7786" w:rsidRPr="001C7786">
        <w:rPr>
          <w:rFonts w:ascii="Times New Roman" w:hAnsi="Times New Roman" w:cs="Times New Roman"/>
          <w:sz w:val="24"/>
          <w:szCs w:val="24"/>
        </w:rPr>
        <w:t>y Đầ</w:t>
      </w:r>
      <w:r w:rsidR="00724542">
        <w:rPr>
          <w:rFonts w:ascii="Times New Roman" w:hAnsi="Times New Roman" w:cs="Times New Roman"/>
          <w:sz w:val="24"/>
          <w:szCs w:val="24"/>
        </w:rPr>
        <w:t>u t</w:t>
      </w:r>
      <w:r w:rsidR="001C7786" w:rsidRPr="001C7786">
        <w:rPr>
          <w:rFonts w:ascii="Times New Roman" w:hAnsi="Times New Roman" w:cs="Times New Roman"/>
          <w:sz w:val="24"/>
          <w:szCs w:val="24"/>
        </w:rPr>
        <w:t>ư Nướ</w:t>
      </w:r>
      <w:r w:rsidR="00AF1D4C">
        <w:rPr>
          <w:rFonts w:ascii="Times New Roman" w:hAnsi="Times New Roman" w:cs="Times New Roman"/>
          <w:sz w:val="24"/>
          <w:szCs w:val="24"/>
        </w:rPr>
        <w:t>c v</w:t>
      </w:r>
      <w:r w:rsidR="009B476D">
        <w:rPr>
          <w:rFonts w:ascii="Times New Roman" w:hAnsi="Times New Roman" w:cs="Times New Roman"/>
          <w:sz w:val="24"/>
          <w:szCs w:val="24"/>
        </w:rPr>
        <w:t>à Môi t</w:t>
      </w:r>
      <w:r w:rsidR="001C7786" w:rsidRPr="001C7786">
        <w:rPr>
          <w:rFonts w:ascii="Times New Roman" w:hAnsi="Times New Roman" w:cs="Times New Roman"/>
          <w:sz w:val="24"/>
          <w:szCs w:val="24"/>
        </w:rPr>
        <w:t>rường Việt Nam</w:t>
      </w:r>
      <w:r w:rsidR="001C7786">
        <w:rPr>
          <w:rFonts w:ascii="Times New Roman" w:hAnsi="Times New Roman" w:cs="Times New Roman"/>
          <w:b/>
          <w:sz w:val="24"/>
          <w:szCs w:val="24"/>
        </w:rPr>
        <w:t xml:space="preserve"> </w:t>
      </w:r>
      <w:r w:rsidRPr="00473D8E">
        <w:rPr>
          <w:rFonts w:ascii="Times New Roman" w:hAnsi="Times New Roman" w:cs="Times New Roman"/>
          <w:sz w:val="24"/>
          <w:szCs w:val="24"/>
        </w:rPr>
        <w:t>và các tổ chức, cá nhân liên quan chịu trách nhiệm thi hành Quyết định này.</w:t>
      </w:r>
    </w:p>
    <w:p w:rsidR="00C93056" w:rsidRDefault="009D1C30" w:rsidP="00DF2D1D">
      <w:pPr>
        <w:tabs>
          <w:tab w:val="left" w:pos="720"/>
        </w:tabs>
        <w:ind w:left="18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42EBB45" wp14:editId="1FD31E2F">
                <wp:simplePos x="0" y="0"/>
                <wp:positionH relativeFrom="column">
                  <wp:posOffset>3428577</wp:posOffset>
                </wp:positionH>
                <wp:positionV relativeFrom="paragraph">
                  <wp:posOffset>37042</wp:posOffset>
                </wp:positionV>
                <wp:extent cx="2286000"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2860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78E8" w:rsidRPr="003F1A7B" w:rsidRDefault="000378E8" w:rsidP="003F1A7B">
                            <w:pPr>
                              <w:jc w:val="center"/>
                              <w:rPr>
                                <w:rFonts w:ascii="Times New Roman" w:hAnsi="Times New Roman" w:cs="Times New Roman"/>
                                <w:b/>
                              </w:rPr>
                            </w:pPr>
                            <w:r w:rsidRPr="003F1A7B">
                              <w:rPr>
                                <w:rFonts w:ascii="Times New Roman" w:hAnsi="Times New Roman" w:cs="Times New Roman"/>
                                <w:b/>
                              </w:rPr>
                              <w:t>TỔNG GIÁM ĐỐC</w:t>
                            </w:r>
                          </w:p>
                          <w:p w:rsidR="000378E8" w:rsidRPr="003F1A7B" w:rsidRDefault="000378E8" w:rsidP="003F1A7B">
                            <w:pPr>
                              <w:jc w:val="center"/>
                              <w:rPr>
                                <w:rFonts w:ascii="Times New Roman" w:hAnsi="Times New Roman" w:cs="Times New Roman"/>
                                <w:b/>
                              </w:rPr>
                            </w:pPr>
                            <w:r w:rsidRPr="003F1A7B">
                              <w:rPr>
                                <w:rFonts w:ascii="Times New Roman" w:hAnsi="Times New Roman" w:cs="Times New Roman"/>
                                <w:b/>
                              </w:rPr>
                              <w:t>(</w:t>
                            </w:r>
                            <w:proofErr w:type="gramStart"/>
                            <w:r w:rsidRPr="003F1A7B">
                              <w:rPr>
                                <w:rFonts w:ascii="Times New Roman" w:hAnsi="Times New Roman" w:cs="Times New Roman"/>
                                <w:b/>
                              </w:rPr>
                              <w:t>ký</w:t>
                            </w:r>
                            <w:proofErr w:type="gramEnd"/>
                            <w:r w:rsidRPr="003F1A7B">
                              <w:rPr>
                                <w:rFonts w:ascii="Times New Roman" w:hAnsi="Times New Roman" w:cs="Times New Roman"/>
                                <w:b/>
                              </w:rPr>
                              <w:t xml:space="preserve"> và đóng dấu)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left:0;text-align:left;margin-left:269.95pt;margin-top:2.9pt;width:180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" filled="f" stroked="f" strokeweight=".5pt">
                <v:textbox>
                  <w:txbxContent>
                    <w:p w:rsidR="005C6477" w:rsidRPr="003F1A7B" w:rsidRDefault="005C6477" w:rsidP="003F1A7B">
                      <w:pPr>
                        <w:jc w:val="center"/>
                        <w:rPr>
                          <w:rFonts w:ascii="Times New Roman" w:hAnsi="Times New Roman" w:cs="Times New Roman"/>
                          <w:b/>
                        </w:rPr>
                      </w:pPr>
                      <w:r w:rsidRPr="003F1A7B">
                        <w:rPr>
                          <w:rFonts w:ascii="Times New Roman" w:hAnsi="Times New Roman" w:cs="Times New Roman"/>
                          <w:b/>
                        </w:rPr>
                        <w:t>TỔNG GIÁM ĐỐC</w:t>
                      </w:r>
                    </w:p>
                    <w:p w:rsidR="005C6477" w:rsidRPr="003F1A7B" w:rsidRDefault="005C6477" w:rsidP="003F1A7B">
                      <w:pPr>
                        <w:jc w:val="center"/>
                        <w:rPr>
                          <w:rFonts w:ascii="Times New Roman" w:hAnsi="Times New Roman" w:cs="Times New Roman"/>
                          <w:b/>
                        </w:rPr>
                      </w:pPr>
                      <w:r w:rsidRPr="003F1A7B">
                        <w:rPr>
                          <w:rFonts w:ascii="Times New Roman" w:hAnsi="Times New Roman" w:cs="Times New Roman"/>
                          <w:b/>
                        </w:rPr>
                        <w:t>(</w:t>
                      </w:r>
                      <w:proofErr w:type="gramStart"/>
                      <w:r w:rsidRPr="003F1A7B">
                        <w:rPr>
                          <w:rFonts w:ascii="Times New Roman" w:hAnsi="Times New Roman" w:cs="Times New Roman"/>
                          <w:b/>
                        </w:rPr>
                        <w:t>ký</w:t>
                      </w:r>
                      <w:proofErr w:type="gramEnd"/>
                      <w:r w:rsidRPr="003F1A7B">
                        <w:rPr>
                          <w:rFonts w:ascii="Times New Roman" w:hAnsi="Times New Roman" w:cs="Times New Roman"/>
                          <w:b/>
                        </w:rPr>
                        <w:t xml:space="preserve"> và đóng dấu)</w:t>
                      </w:r>
                    </w:p>
                  </w:txbxContent>
                </v:textbox>
              </v:shape>
            </w:pict>
          </mc:Fallback>
        </mc:AlternateContent>
      </w:r>
      <w:r w:rsidR="00465B9E">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139BBEF" wp14:editId="1EEB5E8C">
                <wp:simplePos x="0" y="0"/>
                <wp:positionH relativeFrom="column">
                  <wp:posOffset>16933</wp:posOffset>
                </wp:positionH>
                <wp:positionV relativeFrom="paragraph">
                  <wp:posOffset>54187</wp:posOffset>
                </wp:positionV>
                <wp:extent cx="2286000"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2860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78E8" w:rsidRPr="00820092" w:rsidRDefault="000378E8">
                            <w:pPr>
                              <w:rPr>
                                <w:rFonts w:ascii="Times New Roman" w:hAnsi="Times New Roman" w:cs="Times New Roman"/>
                                <w:b/>
                                <w:u w:val="single"/>
                              </w:rPr>
                            </w:pPr>
                            <w:r w:rsidRPr="00820092">
                              <w:rPr>
                                <w:rFonts w:ascii="Times New Roman" w:hAnsi="Times New Roman" w:cs="Times New Roman"/>
                                <w:b/>
                                <w:u w:val="single"/>
                              </w:rPr>
                              <w:t>Nơi nhận</w:t>
                            </w:r>
                          </w:p>
                          <w:p w:rsidR="000378E8" w:rsidRPr="009741B1" w:rsidRDefault="000378E8" w:rsidP="005B1F97">
                            <w:pPr>
                              <w:spacing w:after="0" w:line="240" w:lineRule="auto"/>
                              <w:rPr>
                                <w:rFonts w:ascii="Times New Roman" w:hAnsi="Times New Roman" w:cs="Times New Roman"/>
                                <w:i/>
                              </w:rPr>
                            </w:pPr>
                            <w:r w:rsidRPr="009741B1">
                              <w:rPr>
                                <w:rFonts w:ascii="Times New Roman" w:hAnsi="Times New Roman" w:cs="Times New Roman"/>
                                <w:i/>
                              </w:rPr>
                              <w:t xml:space="preserve">- Như </w:t>
                            </w:r>
                            <w:r>
                              <w:rPr>
                                <w:rFonts w:ascii="Times New Roman" w:hAnsi="Times New Roman" w:cs="Times New Roman"/>
                                <w:i/>
                              </w:rPr>
                              <w:t>Đ</w:t>
                            </w:r>
                            <w:r w:rsidRPr="009741B1">
                              <w:rPr>
                                <w:rFonts w:ascii="Times New Roman" w:hAnsi="Times New Roman" w:cs="Times New Roman"/>
                                <w:i/>
                              </w:rPr>
                              <w:t>iều 3</w:t>
                            </w:r>
                            <w:r>
                              <w:rPr>
                                <w:rFonts w:ascii="Times New Roman" w:hAnsi="Times New Roman" w:cs="Times New Roman"/>
                                <w:i/>
                              </w:rPr>
                              <w:t>,</w:t>
                            </w:r>
                          </w:p>
                          <w:p w:rsidR="000378E8" w:rsidRPr="009741B1" w:rsidRDefault="000378E8" w:rsidP="005B1F97">
                            <w:pPr>
                              <w:spacing w:after="0" w:line="240" w:lineRule="auto"/>
                              <w:rPr>
                                <w:rFonts w:ascii="Times New Roman" w:hAnsi="Times New Roman" w:cs="Times New Roman"/>
                                <w:i/>
                              </w:rPr>
                            </w:pPr>
                            <w:r w:rsidRPr="009741B1">
                              <w:rPr>
                                <w:rFonts w:ascii="Times New Roman" w:hAnsi="Times New Roman" w:cs="Times New Roman"/>
                                <w:i/>
                              </w:rPr>
                              <w:t>- Lưu</w:t>
                            </w:r>
                            <w:r>
                              <w:rPr>
                                <w:rFonts w:ascii="Times New Roman" w:hAnsi="Times New Roman" w:cs="Times New Roman"/>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9" type="#_x0000_t202" style="position:absolute;left:0;text-align:left;margin-left:1.35pt;margin-top:4.25pt;width:180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" filled="f" stroked="f" strokeweight=".5pt">
                <v:textbox>
                  <w:txbxContent>
                    <w:p w:rsidR="005C6477" w:rsidRPr="00820092" w:rsidRDefault="005C6477">
                      <w:pPr>
                        <w:rPr>
                          <w:rFonts w:ascii="Times New Roman" w:hAnsi="Times New Roman" w:cs="Times New Roman"/>
                          <w:b/>
                          <w:u w:val="single"/>
                        </w:rPr>
                      </w:pPr>
                      <w:r w:rsidRPr="00820092">
                        <w:rPr>
                          <w:rFonts w:ascii="Times New Roman" w:hAnsi="Times New Roman" w:cs="Times New Roman"/>
                          <w:b/>
                          <w:u w:val="single"/>
                        </w:rPr>
                        <w:t>Nơi nhận</w:t>
                      </w:r>
                    </w:p>
                    <w:p w:rsidR="005C6477" w:rsidRPr="009741B1" w:rsidRDefault="005C6477" w:rsidP="005B1F97">
                      <w:pPr>
                        <w:spacing w:after="0" w:line="240" w:lineRule="auto"/>
                        <w:rPr>
                          <w:rFonts w:ascii="Times New Roman" w:hAnsi="Times New Roman" w:cs="Times New Roman"/>
                          <w:i/>
                        </w:rPr>
                      </w:pPr>
                      <w:r w:rsidRPr="009741B1">
                        <w:rPr>
                          <w:rFonts w:ascii="Times New Roman" w:hAnsi="Times New Roman" w:cs="Times New Roman"/>
                          <w:i/>
                        </w:rPr>
                        <w:t xml:space="preserve">- Như </w:t>
                      </w:r>
                      <w:r>
                        <w:rPr>
                          <w:rFonts w:ascii="Times New Roman" w:hAnsi="Times New Roman" w:cs="Times New Roman"/>
                          <w:i/>
                        </w:rPr>
                        <w:t>Đ</w:t>
                      </w:r>
                      <w:r w:rsidRPr="009741B1">
                        <w:rPr>
                          <w:rFonts w:ascii="Times New Roman" w:hAnsi="Times New Roman" w:cs="Times New Roman"/>
                          <w:i/>
                        </w:rPr>
                        <w:t>iều 3</w:t>
                      </w:r>
                      <w:r>
                        <w:rPr>
                          <w:rFonts w:ascii="Times New Roman" w:hAnsi="Times New Roman" w:cs="Times New Roman"/>
                          <w:i/>
                        </w:rPr>
                        <w:t>,</w:t>
                      </w:r>
                    </w:p>
                    <w:p w:rsidR="005C6477" w:rsidRPr="009741B1" w:rsidRDefault="005C6477" w:rsidP="005B1F97">
                      <w:pPr>
                        <w:spacing w:after="0" w:line="240" w:lineRule="auto"/>
                        <w:rPr>
                          <w:rFonts w:ascii="Times New Roman" w:hAnsi="Times New Roman" w:cs="Times New Roman"/>
                          <w:i/>
                        </w:rPr>
                      </w:pPr>
                      <w:r w:rsidRPr="009741B1">
                        <w:rPr>
                          <w:rFonts w:ascii="Times New Roman" w:hAnsi="Times New Roman" w:cs="Times New Roman"/>
                          <w:i/>
                        </w:rPr>
                        <w:t>- Lưu</w:t>
                      </w:r>
                      <w:r>
                        <w:rPr>
                          <w:rFonts w:ascii="Times New Roman" w:hAnsi="Times New Roman" w:cs="Times New Roman"/>
                          <w:i/>
                        </w:rPr>
                        <w:t>.</w:t>
                      </w:r>
                    </w:p>
                  </w:txbxContent>
                </v:textbox>
              </v:shape>
            </w:pict>
          </mc:Fallback>
        </mc:AlternateContent>
      </w:r>
    </w:p>
    <w:p w:rsidR="00C93056" w:rsidRPr="00C93056" w:rsidRDefault="00C93056" w:rsidP="00DF2D1D">
      <w:pPr>
        <w:tabs>
          <w:tab w:val="left" w:pos="720"/>
        </w:tabs>
        <w:ind w:left="180"/>
        <w:rPr>
          <w:rFonts w:ascii="Times New Roman" w:hAnsi="Times New Roman" w:cs="Times New Roman"/>
          <w:sz w:val="24"/>
          <w:szCs w:val="24"/>
        </w:rPr>
      </w:pPr>
    </w:p>
    <w:p w:rsidR="00C93056" w:rsidRDefault="00C93056" w:rsidP="00DF2D1D">
      <w:pPr>
        <w:tabs>
          <w:tab w:val="left" w:pos="720"/>
        </w:tabs>
        <w:ind w:left="180"/>
        <w:rPr>
          <w:rFonts w:ascii="Times New Roman" w:hAnsi="Times New Roman" w:cs="Times New Roman"/>
          <w:sz w:val="24"/>
          <w:szCs w:val="24"/>
        </w:rPr>
      </w:pPr>
    </w:p>
    <w:p w:rsidR="00FA299B" w:rsidRDefault="00FA299B" w:rsidP="00DF2D1D">
      <w:pPr>
        <w:tabs>
          <w:tab w:val="left" w:pos="720"/>
        </w:tabs>
        <w:ind w:left="180"/>
        <w:rPr>
          <w:rFonts w:ascii="Times New Roman" w:hAnsi="Times New Roman" w:cs="Times New Roman"/>
          <w:sz w:val="24"/>
          <w:szCs w:val="24"/>
        </w:rPr>
      </w:pPr>
    </w:p>
    <w:p w:rsidR="00C93056" w:rsidRPr="00A51D83" w:rsidRDefault="00C93056" w:rsidP="00DF2D1D">
      <w:pPr>
        <w:tabs>
          <w:tab w:val="left" w:pos="720"/>
        </w:tabs>
        <w:ind w:left="180"/>
        <w:jc w:val="center"/>
        <w:rPr>
          <w:rFonts w:ascii="Times New Roman" w:hAnsi="Times New Roman" w:cs="Times New Roman"/>
          <w:b/>
          <w:sz w:val="30"/>
          <w:szCs w:val="24"/>
        </w:rPr>
      </w:pPr>
      <w:r w:rsidRPr="00A51D83">
        <w:rPr>
          <w:rFonts w:ascii="Times New Roman" w:hAnsi="Times New Roman" w:cs="Times New Roman"/>
          <w:b/>
          <w:sz w:val="30"/>
          <w:szCs w:val="24"/>
        </w:rPr>
        <w:lastRenderedPageBreak/>
        <w:t>QUY CHẾ</w:t>
      </w:r>
    </w:p>
    <w:p w:rsidR="00C93056" w:rsidRPr="00A51D83" w:rsidRDefault="00A620E9" w:rsidP="005B1F97">
      <w:pPr>
        <w:tabs>
          <w:tab w:val="left" w:pos="720"/>
        </w:tabs>
        <w:spacing w:after="0"/>
        <w:ind w:left="180"/>
        <w:jc w:val="center"/>
        <w:rPr>
          <w:rFonts w:ascii="Times New Roman" w:hAnsi="Times New Roman" w:cs="Times New Roman"/>
          <w:b/>
          <w:sz w:val="24"/>
          <w:szCs w:val="24"/>
        </w:rPr>
      </w:pPr>
      <w:r>
        <w:rPr>
          <w:rFonts w:ascii="Times New Roman" w:hAnsi="Times New Roman" w:cs="Times New Roman"/>
          <w:b/>
          <w:sz w:val="24"/>
          <w:szCs w:val="24"/>
        </w:rPr>
        <w:t xml:space="preserve">BÁN </w:t>
      </w:r>
      <w:r w:rsidR="00932EC8">
        <w:rPr>
          <w:rFonts w:ascii="Times New Roman" w:hAnsi="Times New Roman" w:cs="Times New Roman"/>
          <w:b/>
          <w:sz w:val="24"/>
          <w:szCs w:val="24"/>
        </w:rPr>
        <w:t xml:space="preserve">ĐẤU GIÁ CỔ PHẦN </w:t>
      </w:r>
      <w:r w:rsidR="00F94812">
        <w:rPr>
          <w:rFonts w:ascii="Times New Roman" w:hAnsi="Times New Roman" w:cs="Times New Roman"/>
          <w:b/>
          <w:sz w:val="24"/>
          <w:szCs w:val="24"/>
        </w:rPr>
        <w:t>THUỘC SỞ HỮU</w:t>
      </w:r>
      <w:r w:rsidR="008154A8" w:rsidRPr="00A51D83">
        <w:rPr>
          <w:rFonts w:ascii="Times New Roman" w:hAnsi="Times New Roman" w:cs="Times New Roman"/>
          <w:b/>
          <w:sz w:val="24"/>
          <w:szCs w:val="24"/>
        </w:rPr>
        <w:t xml:space="preserve"> TỔNG CÔNG TY ĐẦU TƯ NƯỚ</w:t>
      </w:r>
      <w:r w:rsidR="00B21643" w:rsidRPr="00A51D83">
        <w:rPr>
          <w:rFonts w:ascii="Times New Roman" w:hAnsi="Times New Roman" w:cs="Times New Roman"/>
          <w:b/>
          <w:sz w:val="24"/>
          <w:szCs w:val="24"/>
        </w:rPr>
        <w:t xml:space="preserve">C VÀ </w:t>
      </w:r>
      <w:r w:rsidR="008154A8" w:rsidRPr="00A51D83">
        <w:rPr>
          <w:rFonts w:ascii="Times New Roman" w:hAnsi="Times New Roman" w:cs="Times New Roman"/>
          <w:b/>
          <w:sz w:val="24"/>
          <w:szCs w:val="24"/>
        </w:rPr>
        <w:t>MÔI TRƯỜNG VIỆT NAM</w:t>
      </w:r>
      <w:r w:rsidR="00FF124C">
        <w:rPr>
          <w:rFonts w:ascii="Times New Roman" w:hAnsi="Times New Roman" w:cs="Times New Roman"/>
          <w:b/>
          <w:sz w:val="24"/>
          <w:szCs w:val="24"/>
        </w:rPr>
        <w:t xml:space="preserve"> </w:t>
      </w:r>
      <w:r w:rsidR="00C93056" w:rsidRPr="00A51D83">
        <w:rPr>
          <w:rFonts w:ascii="Times New Roman" w:hAnsi="Times New Roman" w:cs="Times New Roman"/>
          <w:b/>
          <w:sz w:val="24"/>
          <w:szCs w:val="24"/>
        </w:rPr>
        <w:t>TẠI</w:t>
      </w:r>
      <w:r w:rsidR="00FF124C">
        <w:rPr>
          <w:rFonts w:ascii="Times New Roman" w:hAnsi="Times New Roman" w:cs="Times New Roman"/>
          <w:b/>
          <w:sz w:val="24"/>
          <w:szCs w:val="24"/>
        </w:rPr>
        <w:t xml:space="preserve"> </w:t>
      </w:r>
      <w:r w:rsidR="00C93056" w:rsidRPr="00A51D83">
        <w:rPr>
          <w:rFonts w:ascii="Times New Roman" w:hAnsi="Times New Roman" w:cs="Times New Roman"/>
          <w:b/>
          <w:sz w:val="24"/>
          <w:szCs w:val="24"/>
        </w:rPr>
        <w:t xml:space="preserve">CÔNG TY CỔ PHẦN </w:t>
      </w:r>
      <w:r w:rsidR="00F7188B" w:rsidRPr="00A51D83">
        <w:rPr>
          <w:rFonts w:ascii="Times New Roman" w:hAnsi="Times New Roman" w:cs="Times New Roman"/>
          <w:b/>
          <w:sz w:val="24"/>
          <w:szCs w:val="24"/>
        </w:rPr>
        <w:t>BÌNH HIỆP</w:t>
      </w:r>
    </w:p>
    <w:p w:rsidR="00C93056" w:rsidRPr="00114341" w:rsidRDefault="00C93056" w:rsidP="005B1F97">
      <w:pPr>
        <w:tabs>
          <w:tab w:val="left" w:pos="720"/>
        </w:tabs>
        <w:ind w:left="180"/>
        <w:jc w:val="center"/>
        <w:rPr>
          <w:rFonts w:ascii="Times New Roman" w:hAnsi="Times New Roman" w:cs="Times New Roman"/>
          <w:i/>
          <w:sz w:val="24"/>
          <w:szCs w:val="24"/>
        </w:rPr>
      </w:pPr>
      <w:r w:rsidRPr="00114341">
        <w:rPr>
          <w:rFonts w:ascii="Times New Roman" w:hAnsi="Times New Roman" w:cs="Times New Roman"/>
          <w:i/>
          <w:sz w:val="24"/>
          <w:szCs w:val="24"/>
        </w:rPr>
        <w:t xml:space="preserve">(Ban hành kèm </w:t>
      </w:r>
      <w:proofErr w:type="gramStart"/>
      <w:r w:rsidRPr="00114341">
        <w:rPr>
          <w:rFonts w:ascii="Times New Roman" w:hAnsi="Times New Roman" w:cs="Times New Roman"/>
          <w:i/>
          <w:sz w:val="24"/>
          <w:szCs w:val="24"/>
        </w:rPr>
        <w:t>theo</w:t>
      </w:r>
      <w:proofErr w:type="gramEnd"/>
      <w:r w:rsidRPr="00114341">
        <w:rPr>
          <w:rFonts w:ascii="Times New Roman" w:hAnsi="Times New Roman" w:cs="Times New Roman"/>
          <w:i/>
          <w:sz w:val="24"/>
          <w:szCs w:val="24"/>
        </w:rPr>
        <w:t xml:space="preserve"> Quyết định số</w:t>
      </w:r>
      <w:r w:rsidR="004A1660" w:rsidRPr="00114341">
        <w:rPr>
          <w:rFonts w:ascii="Times New Roman" w:hAnsi="Times New Roman" w:cs="Times New Roman"/>
          <w:i/>
          <w:sz w:val="24"/>
          <w:szCs w:val="24"/>
        </w:rPr>
        <w:t>……..</w:t>
      </w:r>
      <w:r w:rsidR="00B81017" w:rsidRPr="00114341">
        <w:rPr>
          <w:rFonts w:ascii="Times New Roman" w:hAnsi="Times New Roman" w:cs="Times New Roman"/>
          <w:i/>
          <w:sz w:val="24"/>
          <w:szCs w:val="24"/>
        </w:rPr>
        <w:t xml:space="preserve"> ngày……</w:t>
      </w:r>
      <w:r w:rsidRPr="00114341">
        <w:rPr>
          <w:rFonts w:ascii="Times New Roman" w:hAnsi="Times New Roman" w:cs="Times New Roman"/>
          <w:i/>
          <w:sz w:val="24"/>
          <w:szCs w:val="24"/>
        </w:rPr>
        <w:t>của</w:t>
      </w:r>
      <w:r w:rsidR="00EC0F04" w:rsidRPr="00114341">
        <w:rPr>
          <w:rFonts w:ascii="Times New Roman" w:hAnsi="Times New Roman" w:cs="Times New Roman"/>
          <w:i/>
          <w:sz w:val="24"/>
          <w:szCs w:val="24"/>
        </w:rPr>
        <w:t xml:space="preserve"> Tổng</w:t>
      </w:r>
      <w:r w:rsidRPr="00114341">
        <w:rPr>
          <w:rFonts w:ascii="Times New Roman" w:hAnsi="Times New Roman" w:cs="Times New Roman"/>
          <w:i/>
          <w:sz w:val="24"/>
          <w:szCs w:val="24"/>
        </w:rPr>
        <w:t xml:space="preserve"> Giám đố</w:t>
      </w:r>
      <w:r w:rsidR="00924B04" w:rsidRPr="00114341">
        <w:rPr>
          <w:rFonts w:ascii="Times New Roman" w:hAnsi="Times New Roman" w:cs="Times New Roman"/>
          <w:i/>
          <w:sz w:val="24"/>
          <w:szCs w:val="24"/>
        </w:rPr>
        <w:t xml:space="preserve">c </w:t>
      </w:r>
      <w:r w:rsidR="000B03A9" w:rsidRPr="00114341">
        <w:rPr>
          <w:rFonts w:ascii="Times New Roman" w:hAnsi="Times New Roman" w:cs="Times New Roman"/>
          <w:i/>
          <w:sz w:val="24"/>
          <w:szCs w:val="24"/>
        </w:rPr>
        <w:t>Tổng công ty Đầu tư Nước và Môi trường Việt Nam</w:t>
      </w:r>
      <w:r w:rsidRPr="00114341">
        <w:rPr>
          <w:rFonts w:ascii="Times New Roman" w:hAnsi="Times New Roman" w:cs="Times New Roman"/>
          <w:i/>
          <w:sz w:val="24"/>
          <w:szCs w:val="24"/>
        </w:rPr>
        <w:t>)</w:t>
      </w:r>
    </w:p>
    <w:p w:rsidR="00D351C5" w:rsidRDefault="00D351C5" w:rsidP="00DF2D1D">
      <w:pPr>
        <w:tabs>
          <w:tab w:val="left" w:pos="720"/>
        </w:tabs>
        <w:ind w:left="180"/>
        <w:rPr>
          <w:rFonts w:ascii="Times New Roman" w:hAnsi="Times New Roman" w:cs="Times New Roman"/>
          <w:sz w:val="24"/>
          <w:szCs w:val="24"/>
        </w:rPr>
      </w:pPr>
    </w:p>
    <w:p w:rsidR="009F1474" w:rsidRPr="00D351C5" w:rsidRDefault="0098142F" w:rsidP="00DF2D1D">
      <w:pPr>
        <w:tabs>
          <w:tab w:val="left" w:pos="720"/>
        </w:tabs>
        <w:ind w:left="180"/>
        <w:jc w:val="center"/>
        <w:rPr>
          <w:rFonts w:ascii="Times New Roman" w:hAnsi="Times New Roman" w:cs="Times New Roman"/>
          <w:b/>
          <w:sz w:val="24"/>
          <w:szCs w:val="24"/>
        </w:rPr>
      </w:pPr>
      <w:r w:rsidRPr="00D351C5">
        <w:rPr>
          <w:rFonts w:ascii="Times New Roman" w:hAnsi="Times New Roman" w:cs="Times New Roman"/>
          <w:b/>
          <w:sz w:val="24"/>
          <w:szCs w:val="24"/>
        </w:rPr>
        <w:t>CHƯƠNG I</w:t>
      </w:r>
    </w:p>
    <w:p w:rsidR="0098142F" w:rsidRDefault="0098142F" w:rsidP="00DF2D1D">
      <w:pPr>
        <w:tabs>
          <w:tab w:val="left" w:pos="720"/>
        </w:tabs>
        <w:ind w:left="180"/>
        <w:jc w:val="center"/>
        <w:rPr>
          <w:rFonts w:ascii="Times New Roman" w:hAnsi="Times New Roman" w:cs="Times New Roman"/>
          <w:b/>
          <w:sz w:val="24"/>
          <w:szCs w:val="24"/>
        </w:rPr>
      </w:pPr>
      <w:r w:rsidRPr="00D351C5">
        <w:rPr>
          <w:rFonts w:ascii="Times New Roman" w:hAnsi="Times New Roman" w:cs="Times New Roman"/>
          <w:b/>
          <w:sz w:val="24"/>
          <w:szCs w:val="24"/>
        </w:rPr>
        <w:t>QUY ĐỊNH CHUNG</w:t>
      </w:r>
    </w:p>
    <w:p w:rsidR="0014762E" w:rsidRDefault="0014762E" w:rsidP="00DF2D1D">
      <w:pPr>
        <w:tabs>
          <w:tab w:val="left" w:pos="720"/>
        </w:tabs>
        <w:ind w:left="180"/>
        <w:rPr>
          <w:rFonts w:ascii="Times New Roman" w:hAnsi="Times New Roman" w:cs="Times New Roman"/>
          <w:sz w:val="24"/>
          <w:szCs w:val="24"/>
        </w:rPr>
      </w:pPr>
    </w:p>
    <w:p w:rsidR="0014762E" w:rsidRPr="0014762E" w:rsidRDefault="0014762E" w:rsidP="00DF2D1D">
      <w:pPr>
        <w:tabs>
          <w:tab w:val="left" w:pos="720"/>
        </w:tabs>
        <w:ind w:left="180"/>
        <w:jc w:val="both"/>
        <w:rPr>
          <w:rFonts w:ascii="Times New Roman" w:hAnsi="Times New Roman" w:cs="Times New Roman"/>
          <w:b/>
          <w:sz w:val="24"/>
          <w:szCs w:val="24"/>
        </w:rPr>
      </w:pPr>
      <w:bookmarkStart w:id="2" w:name="_Ref156618482"/>
      <w:r w:rsidRPr="0014762E">
        <w:rPr>
          <w:rFonts w:ascii="Times New Roman" w:hAnsi="Times New Roman" w:cs="Times New Roman"/>
          <w:b/>
          <w:sz w:val="24"/>
          <w:szCs w:val="24"/>
          <w:lang w:val="vi-VN"/>
        </w:rPr>
        <w:t>Đ</w:t>
      </w:r>
      <w:r w:rsidRPr="0014762E">
        <w:rPr>
          <w:rFonts w:ascii="Times New Roman" w:hAnsi="Times New Roman" w:cs="Times New Roman"/>
          <w:b/>
          <w:sz w:val="24"/>
          <w:szCs w:val="24"/>
        </w:rPr>
        <w:t xml:space="preserve">iều 1. </w:t>
      </w:r>
      <w:r w:rsidRPr="0014762E">
        <w:rPr>
          <w:rFonts w:ascii="Times New Roman" w:hAnsi="Times New Roman" w:cs="Times New Roman"/>
          <w:b/>
          <w:sz w:val="24"/>
          <w:szCs w:val="24"/>
          <w:lang w:val="vi-VN"/>
        </w:rPr>
        <w:t>Phạm vi điều chỉnh</w:t>
      </w:r>
      <w:bookmarkEnd w:id="2"/>
    </w:p>
    <w:p w:rsidR="0014762E" w:rsidRPr="005F7815" w:rsidRDefault="00E66C6E" w:rsidP="00DF2D1D">
      <w:pPr>
        <w:tabs>
          <w:tab w:val="left" w:pos="720"/>
        </w:tabs>
        <w:ind w:left="180"/>
        <w:jc w:val="both"/>
        <w:rPr>
          <w:rFonts w:ascii="Times New Roman" w:hAnsi="Times New Roman" w:cs="Times New Roman"/>
          <w:sz w:val="24"/>
          <w:szCs w:val="24"/>
        </w:rPr>
      </w:pPr>
      <w:r w:rsidRPr="00415579">
        <w:rPr>
          <w:rFonts w:ascii="Times New Roman" w:hAnsi="Times New Roman" w:cs="Times New Roman"/>
          <w:sz w:val="24"/>
          <w:szCs w:val="24"/>
        </w:rPr>
        <w:t>Q</w:t>
      </w:r>
      <w:r w:rsidR="00ED683E" w:rsidRPr="00415579">
        <w:rPr>
          <w:rFonts w:ascii="Times New Roman" w:hAnsi="Times New Roman" w:cs="Times New Roman"/>
          <w:sz w:val="24"/>
          <w:szCs w:val="24"/>
          <w:lang w:val="vi-VN"/>
        </w:rPr>
        <w:t xml:space="preserve">uy chế này áp dụng đối với việc </w:t>
      </w:r>
      <w:r w:rsidR="00873EE7">
        <w:rPr>
          <w:rFonts w:ascii="Times New Roman" w:hAnsi="Times New Roman" w:cs="Times New Roman"/>
          <w:sz w:val="24"/>
          <w:szCs w:val="24"/>
        </w:rPr>
        <w:t>bán đấu giá cổ phần thuộc sở hữu của</w:t>
      </w:r>
      <w:r w:rsidR="008A5FCD">
        <w:rPr>
          <w:rFonts w:ascii="Times New Roman" w:hAnsi="Times New Roman" w:cs="Times New Roman"/>
          <w:sz w:val="24"/>
          <w:szCs w:val="24"/>
        </w:rPr>
        <w:t xml:space="preserve"> T</w:t>
      </w:r>
      <w:r w:rsidR="00ED683E" w:rsidRPr="00415579">
        <w:rPr>
          <w:rFonts w:ascii="Times New Roman" w:hAnsi="Times New Roman" w:cs="Times New Roman"/>
          <w:sz w:val="24"/>
          <w:szCs w:val="24"/>
        </w:rPr>
        <w:t>ổ</w:t>
      </w:r>
      <w:r w:rsidR="00781D95">
        <w:rPr>
          <w:rFonts w:ascii="Times New Roman" w:hAnsi="Times New Roman" w:cs="Times New Roman"/>
          <w:sz w:val="24"/>
          <w:szCs w:val="24"/>
        </w:rPr>
        <w:t>ng công ty Đ</w:t>
      </w:r>
      <w:r w:rsidR="00ED683E" w:rsidRPr="00415579">
        <w:rPr>
          <w:rFonts w:ascii="Times New Roman" w:hAnsi="Times New Roman" w:cs="Times New Roman"/>
          <w:sz w:val="24"/>
          <w:szCs w:val="24"/>
        </w:rPr>
        <w:t>ầ</w:t>
      </w:r>
      <w:r w:rsidR="00781D95">
        <w:rPr>
          <w:rFonts w:ascii="Times New Roman" w:hAnsi="Times New Roman" w:cs="Times New Roman"/>
          <w:sz w:val="24"/>
          <w:szCs w:val="24"/>
        </w:rPr>
        <w:t>u tư N</w:t>
      </w:r>
      <w:r w:rsidR="00ED683E" w:rsidRPr="00415579">
        <w:rPr>
          <w:rFonts w:ascii="Times New Roman" w:hAnsi="Times New Roman" w:cs="Times New Roman"/>
          <w:sz w:val="24"/>
          <w:szCs w:val="24"/>
        </w:rPr>
        <w:t>ướ</w:t>
      </w:r>
      <w:r w:rsidR="00A77EBF">
        <w:rPr>
          <w:rFonts w:ascii="Times New Roman" w:hAnsi="Times New Roman" w:cs="Times New Roman"/>
          <w:sz w:val="24"/>
          <w:szCs w:val="24"/>
        </w:rPr>
        <w:t>c và M</w:t>
      </w:r>
      <w:r w:rsidR="00ED683E" w:rsidRPr="00415579">
        <w:rPr>
          <w:rFonts w:ascii="Times New Roman" w:hAnsi="Times New Roman" w:cs="Times New Roman"/>
          <w:sz w:val="24"/>
          <w:szCs w:val="24"/>
        </w:rPr>
        <w:t>ôi trườ</w:t>
      </w:r>
      <w:r w:rsidR="00B145B3">
        <w:rPr>
          <w:rFonts w:ascii="Times New Roman" w:hAnsi="Times New Roman" w:cs="Times New Roman"/>
          <w:sz w:val="24"/>
          <w:szCs w:val="24"/>
        </w:rPr>
        <w:t>ng V</w:t>
      </w:r>
      <w:r w:rsidR="00ED683E" w:rsidRPr="00415579">
        <w:rPr>
          <w:rFonts w:ascii="Times New Roman" w:hAnsi="Times New Roman" w:cs="Times New Roman"/>
          <w:sz w:val="24"/>
          <w:szCs w:val="24"/>
        </w:rPr>
        <w:t>iệ</w:t>
      </w:r>
      <w:r w:rsidR="00B145B3">
        <w:rPr>
          <w:rFonts w:ascii="Times New Roman" w:hAnsi="Times New Roman" w:cs="Times New Roman"/>
          <w:sz w:val="24"/>
          <w:szCs w:val="24"/>
        </w:rPr>
        <w:t>t N</w:t>
      </w:r>
      <w:r w:rsidR="00ED683E" w:rsidRPr="00415579">
        <w:rPr>
          <w:rFonts w:ascii="Times New Roman" w:hAnsi="Times New Roman" w:cs="Times New Roman"/>
          <w:sz w:val="24"/>
          <w:szCs w:val="24"/>
        </w:rPr>
        <w:t xml:space="preserve">am tại </w:t>
      </w:r>
      <w:r w:rsidR="00610F84">
        <w:rPr>
          <w:rFonts w:ascii="Times New Roman" w:hAnsi="Times New Roman" w:cs="Times New Roman"/>
          <w:sz w:val="24"/>
          <w:szCs w:val="24"/>
        </w:rPr>
        <w:t>C</w:t>
      </w:r>
      <w:r w:rsidR="009977EB">
        <w:rPr>
          <w:rFonts w:ascii="Times New Roman" w:hAnsi="Times New Roman" w:cs="Times New Roman"/>
          <w:sz w:val="24"/>
          <w:szCs w:val="24"/>
        </w:rPr>
        <w:t>ông ty C</w:t>
      </w:r>
      <w:r w:rsidR="00ED683E" w:rsidRPr="00415579">
        <w:rPr>
          <w:rFonts w:ascii="Times New Roman" w:hAnsi="Times New Roman" w:cs="Times New Roman"/>
          <w:sz w:val="24"/>
          <w:szCs w:val="24"/>
        </w:rPr>
        <w:t xml:space="preserve">ổ phần </w:t>
      </w:r>
      <w:r w:rsidR="00071468">
        <w:rPr>
          <w:rFonts w:ascii="Times New Roman" w:hAnsi="Times New Roman" w:cs="Times New Roman"/>
          <w:sz w:val="24"/>
          <w:szCs w:val="24"/>
        </w:rPr>
        <w:t>B</w:t>
      </w:r>
      <w:r w:rsidR="002B2F35">
        <w:rPr>
          <w:rFonts w:ascii="Times New Roman" w:hAnsi="Times New Roman" w:cs="Times New Roman"/>
          <w:sz w:val="24"/>
          <w:szCs w:val="24"/>
        </w:rPr>
        <w:t>ình H</w:t>
      </w:r>
      <w:r w:rsidR="00ED683E" w:rsidRPr="00415579">
        <w:rPr>
          <w:rFonts w:ascii="Times New Roman" w:hAnsi="Times New Roman" w:cs="Times New Roman"/>
          <w:sz w:val="24"/>
          <w:szCs w:val="24"/>
        </w:rPr>
        <w:t>iệp</w:t>
      </w:r>
      <w:r w:rsidR="00C23C15">
        <w:rPr>
          <w:rFonts w:ascii="Times New Roman" w:hAnsi="Times New Roman" w:cs="Times New Roman"/>
          <w:sz w:val="24"/>
          <w:szCs w:val="24"/>
        </w:rPr>
        <w:t xml:space="preserve"> được thực hiện </w:t>
      </w:r>
      <w:r w:rsidR="00AD088B">
        <w:rPr>
          <w:rFonts w:ascii="Times New Roman" w:hAnsi="Times New Roman" w:cs="Times New Roman"/>
          <w:sz w:val="24"/>
          <w:szCs w:val="24"/>
        </w:rPr>
        <w:t xml:space="preserve">tại </w:t>
      </w:r>
      <w:r w:rsidR="00FF124C">
        <w:rPr>
          <w:rFonts w:ascii="Times New Roman" w:hAnsi="Times New Roman" w:cs="Times New Roman"/>
          <w:sz w:val="24"/>
          <w:szCs w:val="24"/>
        </w:rPr>
        <w:t>trụ sở Công ty Cổ phần Bình Hiệp</w:t>
      </w:r>
      <w:r w:rsidR="005F7815">
        <w:rPr>
          <w:rFonts w:ascii="Times New Roman" w:hAnsi="Times New Roman" w:cs="Times New Roman"/>
          <w:sz w:val="24"/>
          <w:szCs w:val="24"/>
        </w:rPr>
        <w:t>.</w:t>
      </w:r>
    </w:p>
    <w:p w:rsidR="0014762E" w:rsidRPr="0014762E" w:rsidRDefault="0014762E" w:rsidP="00DF2D1D">
      <w:pPr>
        <w:tabs>
          <w:tab w:val="left" w:pos="720"/>
        </w:tabs>
        <w:ind w:left="180"/>
        <w:jc w:val="both"/>
        <w:rPr>
          <w:rFonts w:ascii="Times New Roman" w:hAnsi="Times New Roman" w:cs="Times New Roman"/>
          <w:b/>
          <w:sz w:val="24"/>
          <w:szCs w:val="24"/>
          <w:lang w:val="vi-VN"/>
        </w:rPr>
      </w:pPr>
      <w:r w:rsidRPr="0014762E">
        <w:rPr>
          <w:rFonts w:ascii="Times New Roman" w:hAnsi="Times New Roman" w:cs="Times New Roman"/>
          <w:b/>
          <w:sz w:val="24"/>
          <w:szCs w:val="24"/>
          <w:lang w:val="vi-VN"/>
        </w:rPr>
        <w:t>Điề</w:t>
      </w:r>
      <w:r w:rsidR="001F35F9">
        <w:rPr>
          <w:rFonts w:ascii="Times New Roman" w:hAnsi="Times New Roman" w:cs="Times New Roman"/>
          <w:b/>
          <w:sz w:val="24"/>
          <w:szCs w:val="24"/>
          <w:lang w:val="vi-VN"/>
        </w:rPr>
        <w:t xml:space="preserve">u </w:t>
      </w:r>
      <w:r w:rsidR="006D1246">
        <w:rPr>
          <w:rFonts w:ascii="Times New Roman" w:hAnsi="Times New Roman" w:cs="Times New Roman"/>
          <w:b/>
          <w:sz w:val="24"/>
          <w:szCs w:val="24"/>
        </w:rPr>
        <w:t>2</w:t>
      </w:r>
      <w:r w:rsidRPr="0014762E">
        <w:rPr>
          <w:rFonts w:ascii="Times New Roman" w:hAnsi="Times New Roman" w:cs="Times New Roman"/>
          <w:b/>
          <w:sz w:val="24"/>
          <w:szCs w:val="24"/>
          <w:lang w:val="vi-VN"/>
        </w:rPr>
        <w:t>. Giải thích từ ngữ</w:t>
      </w:r>
    </w:p>
    <w:p w:rsidR="0014762E" w:rsidRPr="0014762E" w:rsidRDefault="0014762E" w:rsidP="00DF2D1D">
      <w:pPr>
        <w:tabs>
          <w:tab w:val="left" w:pos="720"/>
        </w:tabs>
        <w:ind w:left="180"/>
        <w:jc w:val="both"/>
        <w:rPr>
          <w:rFonts w:ascii="Times New Roman" w:hAnsi="Times New Roman" w:cs="Times New Roman"/>
          <w:sz w:val="24"/>
          <w:szCs w:val="24"/>
          <w:lang w:val="vi-VN"/>
        </w:rPr>
      </w:pPr>
      <w:r w:rsidRPr="0014762E">
        <w:rPr>
          <w:rFonts w:ascii="Times New Roman" w:hAnsi="Times New Roman" w:cs="Times New Roman"/>
          <w:sz w:val="24"/>
          <w:szCs w:val="24"/>
          <w:lang w:val="vi-VN"/>
        </w:rPr>
        <w:t>Trong Quy chế này, các từ ngữ dưới đây được hiểu như sau:</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lang w:val="vi-VN"/>
        </w:rPr>
        <w:t xml:space="preserve"> Bán đấu giá cổ phần</w:t>
      </w:r>
      <w:r w:rsidRPr="0014762E">
        <w:rPr>
          <w:rFonts w:ascii="Times New Roman" w:hAnsi="Times New Roman" w:cs="Times New Roman"/>
          <w:sz w:val="24"/>
          <w:szCs w:val="24"/>
          <w:lang w:val="vi-VN"/>
        </w:rPr>
        <w:t xml:space="preserve"> là việc bán </w:t>
      </w:r>
      <w:r w:rsidRPr="0014762E">
        <w:rPr>
          <w:rFonts w:ascii="Times New Roman" w:hAnsi="Times New Roman" w:cs="Times New Roman"/>
          <w:sz w:val="24"/>
          <w:szCs w:val="24"/>
        </w:rPr>
        <w:t xml:space="preserve">công khai </w:t>
      </w:r>
      <w:r w:rsidRPr="0014762E">
        <w:rPr>
          <w:rFonts w:ascii="Times New Roman" w:hAnsi="Times New Roman" w:cs="Times New Roman"/>
          <w:sz w:val="24"/>
          <w:szCs w:val="24"/>
          <w:lang w:val="vi-VN"/>
        </w:rPr>
        <w:t xml:space="preserve">cổ phần </w:t>
      </w:r>
      <w:r w:rsidR="00646167">
        <w:rPr>
          <w:rFonts w:ascii="Times New Roman" w:hAnsi="Times New Roman" w:cs="Times New Roman"/>
          <w:sz w:val="24"/>
          <w:szCs w:val="24"/>
        </w:rPr>
        <w:t>Công ty Cổ phần Bình Hiệp</w:t>
      </w:r>
      <w:r w:rsidR="001F3B66">
        <w:rPr>
          <w:rFonts w:ascii="Times New Roman" w:hAnsi="Times New Roman" w:cs="Times New Roman"/>
          <w:sz w:val="24"/>
          <w:szCs w:val="24"/>
        </w:rPr>
        <w:t xml:space="preserve"> do Tổng công ty Đầu tư Nước và Môi trường Việt Nam nắm giữ</w:t>
      </w:r>
      <w:r w:rsidRPr="0014762E">
        <w:rPr>
          <w:rFonts w:ascii="Times New Roman" w:hAnsi="Times New Roman" w:cs="Times New Roman"/>
          <w:sz w:val="24"/>
          <w:szCs w:val="24"/>
          <w:lang w:val="vi-VN"/>
        </w:rPr>
        <w:t xml:space="preserve"> cho các nhà đầu tư có sự cạnh tranh về giá;</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lang w:val="vi-VN"/>
        </w:rPr>
        <w:t xml:space="preserve"> Nhà đầu tư</w:t>
      </w:r>
      <w:r w:rsidRPr="0014762E">
        <w:rPr>
          <w:rFonts w:ascii="Times New Roman" w:hAnsi="Times New Roman" w:cs="Times New Roman"/>
          <w:sz w:val="24"/>
          <w:szCs w:val="24"/>
          <w:lang w:val="vi-VN"/>
        </w:rPr>
        <w:t xml:space="preserve"> là tổ chức và cá nhân trong, ngoài nước theo quy định</w:t>
      </w:r>
      <w:r w:rsidR="005C1C8C">
        <w:rPr>
          <w:rFonts w:ascii="Times New Roman" w:hAnsi="Times New Roman" w:cs="Times New Roman"/>
          <w:sz w:val="24"/>
          <w:szCs w:val="24"/>
        </w:rPr>
        <w:t xml:space="preserve"> của pháp luật</w:t>
      </w:r>
      <w:r w:rsidRPr="0014762E">
        <w:rPr>
          <w:rFonts w:ascii="Times New Roman" w:hAnsi="Times New Roman" w:cs="Times New Roman"/>
          <w:sz w:val="24"/>
          <w:szCs w:val="24"/>
          <w:lang w:val="vi-VN"/>
        </w:rPr>
        <w:t>;</w:t>
      </w:r>
    </w:p>
    <w:p w:rsidR="0014762E" w:rsidRPr="00D039BD"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D039BD">
        <w:rPr>
          <w:rFonts w:ascii="Times New Roman" w:hAnsi="Times New Roman" w:cs="Times New Roman"/>
          <w:i/>
          <w:sz w:val="24"/>
          <w:szCs w:val="24"/>
          <w:lang w:val="vi-VN"/>
        </w:rPr>
        <w:t xml:space="preserve">Bước giá </w:t>
      </w:r>
      <w:r w:rsidRPr="00D039BD">
        <w:rPr>
          <w:rFonts w:ascii="Times New Roman" w:hAnsi="Times New Roman" w:cs="Times New Roman"/>
          <w:sz w:val="24"/>
          <w:szCs w:val="24"/>
          <w:lang w:val="vi-VN"/>
        </w:rPr>
        <w:t>là khoảng cách giữa các giá đặt mua liên tiếp;</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lang w:val="vi-VN"/>
        </w:rPr>
        <w:t>Giá đấu</w:t>
      </w:r>
      <w:r w:rsidRPr="0014762E">
        <w:rPr>
          <w:rFonts w:ascii="Times New Roman" w:hAnsi="Times New Roman" w:cs="Times New Roman"/>
          <w:sz w:val="24"/>
          <w:szCs w:val="24"/>
          <w:lang w:val="vi-VN"/>
        </w:rPr>
        <w:t xml:space="preserve"> là các mức giá đặt mua cổ phần của nhà đầu tư được ghi vào Phiếu tham dự đấu giá;</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lang w:val="vi-VN"/>
        </w:rPr>
        <w:t xml:space="preserve"> Mệnh giá một cổ phần đưa ra đấu giá:</w:t>
      </w:r>
      <w:r w:rsidRPr="0014762E">
        <w:rPr>
          <w:rFonts w:ascii="Times New Roman" w:hAnsi="Times New Roman" w:cs="Times New Roman"/>
          <w:b/>
          <w:sz w:val="24"/>
          <w:szCs w:val="24"/>
          <w:lang w:val="vi-VN"/>
        </w:rPr>
        <w:t xml:space="preserve"> </w:t>
      </w:r>
      <w:r w:rsidRPr="0014762E">
        <w:rPr>
          <w:rFonts w:ascii="Times New Roman" w:hAnsi="Times New Roman" w:cs="Times New Roman"/>
          <w:sz w:val="24"/>
          <w:szCs w:val="24"/>
          <w:lang w:val="vi-VN"/>
        </w:rPr>
        <w:t>10.</w:t>
      </w:r>
      <w:r w:rsidRPr="0014762E">
        <w:rPr>
          <w:rFonts w:ascii="Times New Roman" w:hAnsi="Times New Roman" w:cs="Times New Roman"/>
          <w:sz w:val="24"/>
          <w:szCs w:val="24"/>
        </w:rPr>
        <w:t>0</w:t>
      </w:r>
      <w:r w:rsidRPr="0014762E">
        <w:rPr>
          <w:rFonts w:ascii="Times New Roman" w:hAnsi="Times New Roman" w:cs="Times New Roman"/>
          <w:sz w:val="24"/>
          <w:szCs w:val="24"/>
          <w:lang w:val="vi-VN"/>
        </w:rPr>
        <w:t>00 đồng;</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lang w:val="vi-VN"/>
        </w:rPr>
        <w:t xml:space="preserve"> Giá khởi điểm </w:t>
      </w:r>
      <w:r w:rsidRPr="0014762E">
        <w:rPr>
          <w:rFonts w:ascii="Times New Roman" w:hAnsi="Times New Roman" w:cs="Times New Roman"/>
          <w:sz w:val="24"/>
          <w:szCs w:val="24"/>
          <w:lang w:val="vi-VN"/>
        </w:rPr>
        <w:t xml:space="preserve">là mức giá ban đầu của một cổ phần được chào bán do cơ quan </w:t>
      </w:r>
      <w:r w:rsidR="00734FB9">
        <w:rPr>
          <w:rFonts w:ascii="Times New Roman" w:hAnsi="Times New Roman" w:cs="Times New Roman"/>
          <w:sz w:val="24"/>
          <w:szCs w:val="24"/>
        </w:rPr>
        <w:t>phê duyệt Phương án chuyển nhượng vốn</w:t>
      </w:r>
      <w:r w:rsidR="005C1C8C">
        <w:rPr>
          <w:rFonts w:ascii="Times New Roman" w:hAnsi="Times New Roman" w:cs="Times New Roman"/>
          <w:sz w:val="24"/>
          <w:szCs w:val="24"/>
        </w:rPr>
        <w:t xml:space="preserve"> của T</w:t>
      </w:r>
      <w:r w:rsidR="005C1C8C" w:rsidRPr="00415579">
        <w:rPr>
          <w:rFonts w:ascii="Times New Roman" w:hAnsi="Times New Roman" w:cs="Times New Roman"/>
          <w:sz w:val="24"/>
          <w:szCs w:val="24"/>
        </w:rPr>
        <w:t>ổ</w:t>
      </w:r>
      <w:r w:rsidR="005C1C8C">
        <w:rPr>
          <w:rFonts w:ascii="Times New Roman" w:hAnsi="Times New Roman" w:cs="Times New Roman"/>
          <w:sz w:val="24"/>
          <w:szCs w:val="24"/>
        </w:rPr>
        <w:t>ng công ty Đ</w:t>
      </w:r>
      <w:r w:rsidR="005C1C8C" w:rsidRPr="00415579">
        <w:rPr>
          <w:rFonts w:ascii="Times New Roman" w:hAnsi="Times New Roman" w:cs="Times New Roman"/>
          <w:sz w:val="24"/>
          <w:szCs w:val="24"/>
        </w:rPr>
        <w:t>ầ</w:t>
      </w:r>
      <w:r w:rsidR="005C1C8C">
        <w:rPr>
          <w:rFonts w:ascii="Times New Roman" w:hAnsi="Times New Roman" w:cs="Times New Roman"/>
          <w:sz w:val="24"/>
          <w:szCs w:val="24"/>
        </w:rPr>
        <w:t>u tư N</w:t>
      </w:r>
      <w:r w:rsidR="005C1C8C" w:rsidRPr="00415579">
        <w:rPr>
          <w:rFonts w:ascii="Times New Roman" w:hAnsi="Times New Roman" w:cs="Times New Roman"/>
          <w:sz w:val="24"/>
          <w:szCs w:val="24"/>
        </w:rPr>
        <w:t>ướ</w:t>
      </w:r>
      <w:r w:rsidR="005C1C8C">
        <w:rPr>
          <w:rFonts w:ascii="Times New Roman" w:hAnsi="Times New Roman" w:cs="Times New Roman"/>
          <w:sz w:val="24"/>
          <w:szCs w:val="24"/>
        </w:rPr>
        <w:t>c và M</w:t>
      </w:r>
      <w:r w:rsidR="005C1C8C" w:rsidRPr="00415579">
        <w:rPr>
          <w:rFonts w:ascii="Times New Roman" w:hAnsi="Times New Roman" w:cs="Times New Roman"/>
          <w:sz w:val="24"/>
          <w:szCs w:val="24"/>
        </w:rPr>
        <w:t>ôi trườ</w:t>
      </w:r>
      <w:r w:rsidR="005C1C8C">
        <w:rPr>
          <w:rFonts w:ascii="Times New Roman" w:hAnsi="Times New Roman" w:cs="Times New Roman"/>
          <w:sz w:val="24"/>
          <w:szCs w:val="24"/>
        </w:rPr>
        <w:t>ng V</w:t>
      </w:r>
      <w:r w:rsidR="005C1C8C" w:rsidRPr="00415579">
        <w:rPr>
          <w:rFonts w:ascii="Times New Roman" w:hAnsi="Times New Roman" w:cs="Times New Roman"/>
          <w:sz w:val="24"/>
          <w:szCs w:val="24"/>
        </w:rPr>
        <w:t>iệ</w:t>
      </w:r>
      <w:r w:rsidR="005C1C8C">
        <w:rPr>
          <w:rFonts w:ascii="Times New Roman" w:hAnsi="Times New Roman" w:cs="Times New Roman"/>
          <w:sz w:val="24"/>
          <w:szCs w:val="24"/>
        </w:rPr>
        <w:t>t N</w:t>
      </w:r>
      <w:r w:rsidR="005C1C8C" w:rsidRPr="00415579">
        <w:rPr>
          <w:rFonts w:ascii="Times New Roman" w:hAnsi="Times New Roman" w:cs="Times New Roman"/>
          <w:sz w:val="24"/>
          <w:szCs w:val="24"/>
        </w:rPr>
        <w:t>am</w:t>
      </w:r>
      <w:r w:rsidR="005C1C8C">
        <w:rPr>
          <w:rFonts w:ascii="Times New Roman" w:hAnsi="Times New Roman" w:cs="Times New Roman"/>
          <w:sz w:val="24"/>
          <w:szCs w:val="24"/>
        </w:rPr>
        <w:t xml:space="preserve"> tại Công ty Cổ phần Bình Hiệp </w:t>
      </w:r>
      <w:r w:rsidRPr="0014762E">
        <w:rPr>
          <w:rFonts w:ascii="Times New Roman" w:hAnsi="Times New Roman" w:cs="Times New Roman"/>
          <w:sz w:val="24"/>
          <w:szCs w:val="24"/>
          <w:lang w:val="vi-VN"/>
        </w:rPr>
        <w:t>quyết định.</w:t>
      </w:r>
    </w:p>
    <w:p w:rsidR="0014762E" w:rsidRPr="0014762E" w:rsidRDefault="0014762E" w:rsidP="00DF2D1D">
      <w:pPr>
        <w:numPr>
          <w:ilvl w:val="0"/>
          <w:numId w:val="4"/>
        </w:numPr>
        <w:tabs>
          <w:tab w:val="clear" w:pos="1080"/>
          <w:tab w:val="num" w:pos="0"/>
          <w:tab w:val="left" w:pos="720"/>
          <w:tab w:val="num" w:pos="928"/>
        </w:tabs>
        <w:ind w:left="180"/>
        <w:jc w:val="both"/>
        <w:rPr>
          <w:rFonts w:ascii="Times New Roman" w:hAnsi="Times New Roman" w:cs="Times New Roman"/>
          <w:sz w:val="24"/>
          <w:szCs w:val="24"/>
          <w:lang w:val="vi-VN"/>
        </w:rPr>
      </w:pPr>
      <w:r w:rsidRPr="0014762E">
        <w:rPr>
          <w:rFonts w:ascii="Times New Roman" w:hAnsi="Times New Roman" w:cs="Times New Roman"/>
          <w:sz w:val="24"/>
          <w:szCs w:val="24"/>
          <w:lang w:val="vi-VN"/>
        </w:rPr>
        <w:t xml:space="preserve"> </w:t>
      </w:r>
      <w:r w:rsidRPr="0014762E">
        <w:rPr>
          <w:rFonts w:ascii="Times New Roman" w:hAnsi="Times New Roman" w:cs="Times New Roman"/>
          <w:i/>
          <w:sz w:val="24"/>
          <w:szCs w:val="24"/>
          <w:lang w:val="vi-VN"/>
        </w:rPr>
        <w:t>Tiền đặt cọc</w:t>
      </w:r>
      <w:r w:rsidRPr="0014762E">
        <w:rPr>
          <w:rFonts w:ascii="Times New Roman" w:hAnsi="Times New Roman" w:cs="Times New Roman"/>
          <w:sz w:val="24"/>
          <w:szCs w:val="24"/>
          <w:lang w:val="vi-VN"/>
        </w:rPr>
        <w:t xml:space="preserve"> là một khoản tiền của </w:t>
      </w:r>
      <w:r w:rsidRPr="0014762E">
        <w:rPr>
          <w:rFonts w:ascii="Times New Roman" w:hAnsi="Times New Roman" w:cs="Times New Roman"/>
          <w:sz w:val="24"/>
          <w:szCs w:val="24"/>
        </w:rPr>
        <w:t>người tham gia mua cổ phần</w:t>
      </w:r>
      <w:r w:rsidRPr="0014762E">
        <w:rPr>
          <w:rFonts w:ascii="Times New Roman" w:hAnsi="Times New Roman" w:cs="Times New Roman"/>
          <w:sz w:val="24"/>
          <w:szCs w:val="24"/>
          <w:lang w:val="vi-VN"/>
        </w:rPr>
        <w:t xml:space="preserve"> ứng trước để đảm bảo quyền </w:t>
      </w:r>
      <w:r w:rsidRPr="0014762E">
        <w:rPr>
          <w:rFonts w:ascii="Times New Roman" w:hAnsi="Times New Roman" w:cs="Times New Roman"/>
          <w:sz w:val="24"/>
          <w:szCs w:val="24"/>
        </w:rPr>
        <w:t>mua cổ phần</w:t>
      </w:r>
      <w:r w:rsidRPr="0014762E">
        <w:rPr>
          <w:rFonts w:ascii="Times New Roman" w:hAnsi="Times New Roman" w:cs="Times New Roman"/>
          <w:sz w:val="24"/>
          <w:szCs w:val="24"/>
          <w:lang w:val="vi-VN"/>
        </w:rPr>
        <w:t>;</w:t>
      </w:r>
    </w:p>
    <w:p w:rsidR="0014762E" w:rsidRPr="0014762E" w:rsidRDefault="0014762E" w:rsidP="00DF2D1D">
      <w:pPr>
        <w:numPr>
          <w:ilvl w:val="0"/>
          <w:numId w:val="4"/>
        </w:numPr>
        <w:tabs>
          <w:tab w:val="clear" w:pos="1080"/>
          <w:tab w:val="num" w:pos="0"/>
          <w:tab w:val="left" w:pos="720"/>
          <w:tab w:val="num" w:pos="928"/>
        </w:tabs>
        <w:ind w:left="180"/>
        <w:jc w:val="both"/>
        <w:rPr>
          <w:rFonts w:ascii="Times New Roman" w:hAnsi="Times New Roman" w:cs="Times New Roman"/>
          <w:sz w:val="24"/>
          <w:szCs w:val="24"/>
          <w:lang w:val="vi-VN"/>
        </w:rPr>
      </w:pPr>
      <w:r w:rsidRPr="00D039BD">
        <w:rPr>
          <w:rFonts w:ascii="Times New Roman" w:hAnsi="Times New Roman" w:cs="Times New Roman"/>
          <w:i/>
          <w:iCs/>
          <w:sz w:val="24"/>
          <w:szCs w:val="24"/>
          <w:lang w:val="vi-VN"/>
        </w:rPr>
        <w:t xml:space="preserve">Tổ chức </w:t>
      </w:r>
      <w:r w:rsidRPr="00D039BD">
        <w:rPr>
          <w:rFonts w:ascii="Times New Roman" w:hAnsi="Times New Roman" w:cs="Times New Roman"/>
          <w:i/>
          <w:iCs/>
          <w:sz w:val="24"/>
          <w:szCs w:val="24"/>
        </w:rPr>
        <w:t xml:space="preserve">thực hiện </w:t>
      </w:r>
      <w:r w:rsidRPr="00D039BD">
        <w:rPr>
          <w:rFonts w:ascii="Times New Roman" w:hAnsi="Times New Roman" w:cs="Times New Roman"/>
          <w:i/>
          <w:iCs/>
          <w:sz w:val="24"/>
          <w:szCs w:val="24"/>
          <w:lang w:val="vi-VN"/>
        </w:rPr>
        <w:t>bán đấu giá</w:t>
      </w:r>
      <w:r w:rsidRPr="00D039BD">
        <w:rPr>
          <w:rFonts w:ascii="Times New Roman" w:hAnsi="Times New Roman" w:cs="Times New Roman"/>
          <w:sz w:val="24"/>
          <w:szCs w:val="24"/>
        </w:rPr>
        <w:t xml:space="preserve"> </w:t>
      </w:r>
      <w:r w:rsidRPr="00D039BD">
        <w:rPr>
          <w:rFonts w:ascii="Times New Roman" w:hAnsi="Times New Roman" w:cs="Times New Roman"/>
          <w:i/>
          <w:sz w:val="24"/>
          <w:szCs w:val="24"/>
        </w:rPr>
        <w:t>cổ phần</w:t>
      </w:r>
      <w:r w:rsidRPr="00D039BD">
        <w:rPr>
          <w:rFonts w:ascii="Times New Roman" w:hAnsi="Times New Roman" w:cs="Times New Roman"/>
          <w:sz w:val="24"/>
          <w:szCs w:val="24"/>
        </w:rPr>
        <w:t xml:space="preserve"> </w:t>
      </w:r>
      <w:r w:rsidRPr="00D039BD">
        <w:rPr>
          <w:rFonts w:ascii="Times New Roman" w:hAnsi="Times New Roman" w:cs="Times New Roman"/>
          <w:sz w:val="24"/>
          <w:szCs w:val="24"/>
          <w:lang w:val="vi-VN"/>
        </w:rPr>
        <w:t xml:space="preserve">là </w:t>
      </w:r>
      <w:r w:rsidR="00A61E80">
        <w:rPr>
          <w:rFonts w:ascii="Times New Roman" w:hAnsi="Times New Roman" w:cs="Times New Roman"/>
          <w:sz w:val="24"/>
          <w:szCs w:val="24"/>
        </w:rPr>
        <w:t>Tổng công ty Đầu tư nước và Môi trường Việt Nam</w:t>
      </w:r>
      <w:r w:rsidRPr="0014762E">
        <w:rPr>
          <w:rFonts w:ascii="Times New Roman" w:hAnsi="Times New Roman" w:cs="Times New Roman"/>
          <w:sz w:val="24"/>
          <w:szCs w:val="24"/>
          <w:lang w:val="vi-VN"/>
        </w:rPr>
        <w:t>;</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rPr>
        <w:t>C</w:t>
      </w:r>
      <w:r w:rsidRPr="0014762E">
        <w:rPr>
          <w:rFonts w:ascii="Times New Roman" w:hAnsi="Times New Roman" w:cs="Times New Roman"/>
          <w:i/>
          <w:sz w:val="24"/>
          <w:szCs w:val="24"/>
          <w:lang w:val="vi-VN"/>
        </w:rPr>
        <w:t xml:space="preserve">ổ phần </w:t>
      </w:r>
      <w:r w:rsidRPr="0014762E">
        <w:rPr>
          <w:rFonts w:ascii="Times New Roman" w:hAnsi="Times New Roman" w:cs="Times New Roman"/>
          <w:i/>
          <w:sz w:val="24"/>
          <w:szCs w:val="24"/>
        </w:rPr>
        <w:t xml:space="preserve">không bán hết của cuộc đấu giá </w:t>
      </w:r>
      <w:r w:rsidRPr="0014762E">
        <w:rPr>
          <w:rFonts w:ascii="Times New Roman" w:hAnsi="Times New Roman" w:cs="Times New Roman"/>
          <w:sz w:val="24"/>
          <w:szCs w:val="24"/>
        </w:rPr>
        <w:t>bao gồm số lượng cổ phần nhà đầu tư trúng thầu trong cuộc đấu giá công khai nhưng từ chối mua và số lượng cổ phần không được nhà đầu tư đăng ký mua theo phương án bán đấu giá công khai đã được duyệt;</w:t>
      </w:r>
    </w:p>
    <w:p w:rsidR="0014762E" w:rsidRPr="0014762E" w:rsidRDefault="0014762E" w:rsidP="00DF2D1D">
      <w:pPr>
        <w:numPr>
          <w:ilvl w:val="0"/>
          <w:numId w:val="4"/>
        </w:numPr>
        <w:tabs>
          <w:tab w:val="clear" w:pos="1080"/>
          <w:tab w:val="num" w:pos="0"/>
          <w:tab w:val="left" w:pos="720"/>
          <w:tab w:val="num" w:pos="928"/>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rPr>
        <w:lastRenderedPageBreak/>
        <w:t>Cuộc đấu giá bán cổ phần không thành công</w:t>
      </w:r>
      <w:r w:rsidRPr="0014762E">
        <w:rPr>
          <w:rFonts w:ascii="Times New Roman" w:hAnsi="Times New Roman" w:cs="Times New Roman"/>
          <w:sz w:val="24"/>
          <w:szCs w:val="24"/>
        </w:rPr>
        <w:t xml:space="preserve"> là cuộc đấu giá không có nhà đầu tư đăng ký tham gia hoặc chỉ có 01 nhà đầu tư đăng ký tham gia;</w:t>
      </w:r>
    </w:p>
    <w:p w:rsidR="0014762E" w:rsidRPr="0014762E" w:rsidRDefault="0014762E" w:rsidP="00BB5AF1">
      <w:pPr>
        <w:numPr>
          <w:ilvl w:val="0"/>
          <w:numId w:val="4"/>
        </w:numPr>
        <w:tabs>
          <w:tab w:val="clear" w:pos="1080"/>
          <w:tab w:val="num" w:pos="0"/>
          <w:tab w:val="left" w:pos="720"/>
          <w:tab w:val="num" w:pos="928"/>
        </w:tabs>
        <w:ind w:left="180"/>
        <w:jc w:val="both"/>
        <w:rPr>
          <w:rFonts w:ascii="Times New Roman" w:hAnsi="Times New Roman" w:cs="Times New Roman"/>
          <w:sz w:val="24"/>
          <w:szCs w:val="24"/>
          <w:lang w:val="vi-VN"/>
        </w:rPr>
      </w:pPr>
      <w:r w:rsidRPr="00B62777">
        <w:rPr>
          <w:rFonts w:ascii="Times New Roman" w:hAnsi="Times New Roman" w:cs="Times New Roman"/>
          <w:i/>
          <w:iCs/>
          <w:sz w:val="24"/>
          <w:szCs w:val="24"/>
          <w:lang w:val="vi-VN"/>
        </w:rPr>
        <w:t>Ban tổ chức</w:t>
      </w:r>
      <w:r w:rsidR="00BB5AF1" w:rsidRPr="00B62777">
        <w:rPr>
          <w:rFonts w:ascii="Times New Roman" w:hAnsi="Times New Roman" w:cs="Times New Roman"/>
          <w:i/>
          <w:iCs/>
          <w:sz w:val="24"/>
          <w:szCs w:val="24"/>
        </w:rPr>
        <w:t xml:space="preserve"> bán</w:t>
      </w:r>
      <w:r w:rsidRPr="00B62777">
        <w:rPr>
          <w:rFonts w:ascii="Times New Roman" w:hAnsi="Times New Roman" w:cs="Times New Roman"/>
          <w:i/>
          <w:iCs/>
          <w:sz w:val="24"/>
          <w:szCs w:val="24"/>
          <w:lang w:val="vi-VN"/>
        </w:rPr>
        <w:t xml:space="preserve"> đấu giá</w:t>
      </w:r>
      <w:r w:rsidR="00BB5AF1" w:rsidRPr="00B62777">
        <w:rPr>
          <w:rFonts w:ascii="Times New Roman" w:hAnsi="Times New Roman" w:cs="Times New Roman"/>
          <w:i/>
          <w:iCs/>
          <w:sz w:val="24"/>
          <w:szCs w:val="24"/>
        </w:rPr>
        <w:t xml:space="preserve"> cổ phần</w:t>
      </w:r>
      <w:r w:rsidRPr="00B62777">
        <w:rPr>
          <w:rFonts w:ascii="Times New Roman" w:hAnsi="Times New Roman" w:cs="Times New Roman"/>
          <w:sz w:val="24"/>
          <w:szCs w:val="24"/>
          <w:lang w:val="vi-VN"/>
        </w:rPr>
        <w:t xml:space="preserve"> do </w:t>
      </w:r>
      <w:r w:rsidR="00B15DD4" w:rsidRPr="00B62777">
        <w:rPr>
          <w:rFonts w:ascii="Times New Roman" w:hAnsi="Times New Roman" w:cs="Times New Roman"/>
          <w:sz w:val="24"/>
          <w:szCs w:val="24"/>
        </w:rPr>
        <w:t>Tổng công ty Đầu nước Nước và Môi trường Việt Nam</w:t>
      </w:r>
      <w:r w:rsidRPr="00B62777">
        <w:rPr>
          <w:rFonts w:ascii="Times New Roman" w:hAnsi="Times New Roman" w:cs="Times New Roman"/>
          <w:sz w:val="24"/>
          <w:szCs w:val="24"/>
          <w:lang w:val="vi-VN"/>
        </w:rPr>
        <w:t xml:space="preserve"> thành lập để thực hiện việc bán đấu giá cổ phần và các công việc liên quan theo quy định</w:t>
      </w:r>
      <w:r w:rsidR="00B032F7" w:rsidRPr="00B62777">
        <w:rPr>
          <w:rFonts w:ascii="Times New Roman" w:hAnsi="Times New Roman" w:cs="Times New Roman"/>
          <w:sz w:val="24"/>
          <w:szCs w:val="24"/>
        </w:rPr>
        <w:t>.</w:t>
      </w:r>
      <w:r w:rsidR="00B032F7">
        <w:rPr>
          <w:rFonts w:ascii="Times New Roman" w:hAnsi="Times New Roman" w:cs="Times New Roman"/>
          <w:sz w:val="24"/>
          <w:szCs w:val="24"/>
        </w:rPr>
        <w:t xml:space="preserve"> Trưởng Ban tổ chức </w:t>
      </w:r>
      <w:r w:rsidR="00ED3E0E">
        <w:rPr>
          <w:rFonts w:ascii="Times New Roman" w:hAnsi="Times New Roman" w:cs="Times New Roman"/>
          <w:sz w:val="24"/>
          <w:szCs w:val="24"/>
        </w:rPr>
        <w:t xml:space="preserve">bán </w:t>
      </w:r>
      <w:r w:rsidR="00B032F7">
        <w:rPr>
          <w:rFonts w:ascii="Times New Roman" w:hAnsi="Times New Roman" w:cs="Times New Roman"/>
          <w:sz w:val="24"/>
          <w:szCs w:val="24"/>
        </w:rPr>
        <w:t>đấu giá</w:t>
      </w:r>
      <w:r w:rsidR="00ED3E0E">
        <w:rPr>
          <w:rFonts w:ascii="Times New Roman" w:hAnsi="Times New Roman" w:cs="Times New Roman"/>
          <w:sz w:val="24"/>
          <w:szCs w:val="24"/>
        </w:rPr>
        <w:t xml:space="preserve"> cổ phần</w:t>
      </w:r>
      <w:r w:rsidR="00B032F7">
        <w:rPr>
          <w:rFonts w:ascii="Times New Roman" w:hAnsi="Times New Roman" w:cs="Times New Roman"/>
          <w:sz w:val="24"/>
          <w:szCs w:val="24"/>
        </w:rPr>
        <w:t xml:space="preserve"> là đại diện Ban tổ chức </w:t>
      </w:r>
      <w:r w:rsidR="00ED3E0E">
        <w:rPr>
          <w:rFonts w:ascii="Times New Roman" w:hAnsi="Times New Roman" w:cs="Times New Roman"/>
          <w:sz w:val="24"/>
          <w:szCs w:val="24"/>
        </w:rPr>
        <w:t xml:space="preserve">bán </w:t>
      </w:r>
      <w:r w:rsidR="00B032F7">
        <w:rPr>
          <w:rFonts w:ascii="Times New Roman" w:hAnsi="Times New Roman" w:cs="Times New Roman"/>
          <w:sz w:val="24"/>
          <w:szCs w:val="24"/>
        </w:rPr>
        <w:t>đấu giá</w:t>
      </w:r>
      <w:r w:rsidR="00ED3E0E">
        <w:rPr>
          <w:rFonts w:ascii="Times New Roman" w:hAnsi="Times New Roman" w:cs="Times New Roman"/>
          <w:sz w:val="24"/>
          <w:szCs w:val="24"/>
        </w:rPr>
        <w:t xml:space="preserve"> cổ phần</w:t>
      </w:r>
      <w:r w:rsidR="00B032F7">
        <w:rPr>
          <w:rFonts w:ascii="Times New Roman" w:hAnsi="Times New Roman" w:cs="Times New Roman"/>
          <w:sz w:val="24"/>
          <w:szCs w:val="24"/>
        </w:rPr>
        <w:t xml:space="preserve">, thay mặt Ban tổ chức </w:t>
      </w:r>
      <w:r w:rsidR="00ED3E0E">
        <w:rPr>
          <w:rFonts w:ascii="Times New Roman" w:hAnsi="Times New Roman" w:cs="Times New Roman"/>
          <w:sz w:val="24"/>
          <w:szCs w:val="24"/>
        </w:rPr>
        <w:t xml:space="preserve">bán </w:t>
      </w:r>
      <w:r w:rsidR="00B032F7">
        <w:rPr>
          <w:rFonts w:ascii="Times New Roman" w:hAnsi="Times New Roman" w:cs="Times New Roman"/>
          <w:sz w:val="24"/>
          <w:szCs w:val="24"/>
        </w:rPr>
        <w:t>đấu giá</w:t>
      </w:r>
      <w:r w:rsidR="00ED3E0E">
        <w:rPr>
          <w:rFonts w:ascii="Times New Roman" w:hAnsi="Times New Roman" w:cs="Times New Roman"/>
          <w:sz w:val="24"/>
          <w:szCs w:val="24"/>
        </w:rPr>
        <w:t xml:space="preserve"> cổ phần</w:t>
      </w:r>
      <w:r w:rsidR="00B032F7">
        <w:rPr>
          <w:rFonts w:ascii="Times New Roman" w:hAnsi="Times New Roman" w:cs="Times New Roman"/>
          <w:sz w:val="24"/>
          <w:szCs w:val="24"/>
        </w:rPr>
        <w:t xml:space="preserve"> ký các văn bản thuộc thẩm quyền;</w:t>
      </w:r>
    </w:p>
    <w:p w:rsidR="0014762E" w:rsidRPr="0014762E"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rPr>
        <w:t>Ngày kết thúc cuộc đấu giá</w:t>
      </w:r>
      <w:r w:rsidRPr="0014762E">
        <w:rPr>
          <w:rFonts w:ascii="Times New Roman" w:hAnsi="Times New Roman" w:cs="Times New Roman"/>
          <w:sz w:val="24"/>
          <w:szCs w:val="24"/>
        </w:rPr>
        <w:t xml:space="preserve"> là ngày nhập xong các thông tin trên Phiếu tham dự đấu giá của nhà đầu tư vào hệ thống</w:t>
      </w:r>
      <w:r w:rsidR="006C46F0">
        <w:rPr>
          <w:rFonts w:ascii="Times New Roman" w:hAnsi="Times New Roman" w:cs="Times New Roman"/>
          <w:sz w:val="24"/>
          <w:szCs w:val="24"/>
        </w:rPr>
        <w:t xml:space="preserve"> của Ban tổ chức</w:t>
      </w:r>
      <w:r w:rsidRPr="0014762E">
        <w:rPr>
          <w:rFonts w:ascii="Times New Roman" w:hAnsi="Times New Roman" w:cs="Times New Roman"/>
          <w:sz w:val="24"/>
          <w:szCs w:val="24"/>
        </w:rPr>
        <w:t xml:space="preserve"> và đã xác định được kết quả đấu giá;</w:t>
      </w:r>
    </w:p>
    <w:p w:rsidR="0014762E" w:rsidRPr="007B0417" w:rsidRDefault="0014762E"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sidRPr="0014762E">
        <w:rPr>
          <w:rFonts w:ascii="Times New Roman" w:hAnsi="Times New Roman" w:cs="Times New Roman"/>
          <w:i/>
          <w:sz w:val="24"/>
          <w:szCs w:val="24"/>
        </w:rPr>
        <w:t xml:space="preserve">Ngày kết thúc việc bán cổ phần </w:t>
      </w:r>
      <w:r w:rsidRPr="0014762E">
        <w:rPr>
          <w:rFonts w:ascii="Times New Roman" w:hAnsi="Times New Roman" w:cs="Times New Roman"/>
          <w:sz w:val="24"/>
          <w:szCs w:val="24"/>
        </w:rPr>
        <w:t>là ngày cuối cùng nhà đầu tư thanh toán tiền mua cổ phần theo thông báo của Tổ chức thực hiện bán đấu giá cổ phần;</w:t>
      </w:r>
    </w:p>
    <w:p w:rsidR="007B0417" w:rsidRPr="0014762E" w:rsidRDefault="007B0417" w:rsidP="00DF2D1D">
      <w:pPr>
        <w:numPr>
          <w:ilvl w:val="0"/>
          <w:numId w:val="4"/>
        </w:numPr>
        <w:tabs>
          <w:tab w:val="clear" w:pos="1080"/>
          <w:tab w:val="num" w:pos="0"/>
          <w:tab w:val="left" w:pos="720"/>
        </w:tabs>
        <w:ind w:left="180"/>
        <w:jc w:val="both"/>
        <w:rPr>
          <w:rFonts w:ascii="Times New Roman" w:hAnsi="Times New Roman" w:cs="Times New Roman"/>
          <w:sz w:val="24"/>
          <w:szCs w:val="24"/>
          <w:lang w:val="vi-VN"/>
        </w:rPr>
      </w:pPr>
      <w:r>
        <w:rPr>
          <w:rFonts w:ascii="Times New Roman" w:hAnsi="Times New Roman" w:cs="Times New Roman"/>
          <w:i/>
          <w:sz w:val="24"/>
          <w:szCs w:val="24"/>
        </w:rPr>
        <w:t xml:space="preserve">Phương </w:t>
      </w:r>
      <w:proofErr w:type="gramStart"/>
      <w:r>
        <w:rPr>
          <w:rFonts w:ascii="Times New Roman" w:hAnsi="Times New Roman" w:cs="Times New Roman"/>
          <w:i/>
          <w:sz w:val="24"/>
          <w:szCs w:val="24"/>
        </w:rPr>
        <w:t>án</w:t>
      </w:r>
      <w:proofErr w:type="gramEnd"/>
      <w:r>
        <w:rPr>
          <w:rFonts w:ascii="Times New Roman" w:hAnsi="Times New Roman" w:cs="Times New Roman"/>
          <w:i/>
          <w:sz w:val="24"/>
          <w:szCs w:val="24"/>
        </w:rPr>
        <w:t xml:space="preserve"> chuyển nhượng vốn được phê duyệt</w:t>
      </w:r>
      <w:r w:rsidR="00A963AC">
        <w:rPr>
          <w:rFonts w:ascii="Times New Roman" w:hAnsi="Times New Roman" w:cs="Times New Roman"/>
          <w:i/>
          <w:sz w:val="24"/>
          <w:szCs w:val="24"/>
        </w:rPr>
        <w:t>/ Phương án bán đấu giá được phê duyệt</w:t>
      </w:r>
      <w:r>
        <w:rPr>
          <w:rFonts w:ascii="Times New Roman" w:hAnsi="Times New Roman" w:cs="Times New Roman"/>
          <w:i/>
          <w:sz w:val="24"/>
          <w:szCs w:val="24"/>
        </w:rPr>
        <w:t xml:space="preserve"> </w:t>
      </w:r>
      <w:r>
        <w:rPr>
          <w:rFonts w:ascii="Times New Roman" w:hAnsi="Times New Roman" w:cs="Times New Roman"/>
          <w:sz w:val="24"/>
          <w:szCs w:val="24"/>
        </w:rPr>
        <w:t>là phương án chuyển nhượng vốn</w:t>
      </w:r>
      <w:r w:rsidR="00A963AC">
        <w:rPr>
          <w:rFonts w:ascii="Times New Roman" w:hAnsi="Times New Roman" w:cs="Times New Roman"/>
          <w:sz w:val="24"/>
          <w:szCs w:val="24"/>
        </w:rPr>
        <w:t xml:space="preserve"> được phê duyệt theo</w:t>
      </w:r>
      <w:r w:rsidR="00830068">
        <w:rPr>
          <w:rFonts w:ascii="Times New Roman" w:hAnsi="Times New Roman" w:cs="Times New Roman"/>
          <w:sz w:val="24"/>
          <w:szCs w:val="24"/>
        </w:rPr>
        <w:t xml:space="preserve"> </w:t>
      </w:r>
      <w:r w:rsidR="00830068" w:rsidRPr="00830068">
        <w:rPr>
          <w:rFonts w:ascii="Times New Roman" w:hAnsi="Times New Roman" w:cs="Times New Roman"/>
          <w:sz w:val="24"/>
          <w:szCs w:val="24"/>
        </w:rPr>
        <w:t>văn bản số 1325/BXD-QLDN ngày 13 tháng 06 năm 2014 của Bộ Xây dựng</w:t>
      </w:r>
      <w:r w:rsidR="00047721">
        <w:rPr>
          <w:rFonts w:ascii="Times New Roman" w:hAnsi="Times New Roman" w:cs="Times New Roman"/>
          <w:sz w:val="24"/>
          <w:szCs w:val="24"/>
        </w:rPr>
        <w:t>.</w:t>
      </w:r>
    </w:p>
    <w:p w:rsidR="00814A0B" w:rsidRDefault="00814A0B" w:rsidP="00DF2D1D">
      <w:pPr>
        <w:tabs>
          <w:tab w:val="left" w:pos="720"/>
        </w:tabs>
        <w:ind w:left="180"/>
        <w:rPr>
          <w:rFonts w:ascii="Times New Roman" w:hAnsi="Times New Roman" w:cs="Times New Roman"/>
          <w:b/>
          <w:sz w:val="24"/>
          <w:szCs w:val="24"/>
        </w:rPr>
      </w:pPr>
    </w:p>
    <w:p w:rsidR="00FD7529" w:rsidRPr="00FD7529" w:rsidRDefault="00B57936" w:rsidP="00DF2D1D">
      <w:pPr>
        <w:tabs>
          <w:tab w:val="left" w:pos="720"/>
        </w:tabs>
        <w:ind w:left="180"/>
        <w:jc w:val="center"/>
        <w:rPr>
          <w:rFonts w:ascii="Times New Roman" w:hAnsi="Times New Roman" w:cs="Times New Roman"/>
          <w:b/>
          <w:sz w:val="24"/>
          <w:szCs w:val="24"/>
          <w:lang w:val="vi-VN"/>
        </w:rPr>
      </w:pPr>
      <w:r w:rsidRPr="00FD7529">
        <w:rPr>
          <w:rFonts w:ascii="Times New Roman" w:hAnsi="Times New Roman" w:cs="Times New Roman"/>
          <w:b/>
          <w:sz w:val="24"/>
          <w:szCs w:val="24"/>
          <w:lang w:val="vi-VN"/>
        </w:rPr>
        <w:t>CHƯƠNG II</w:t>
      </w:r>
    </w:p>
    <w:p w:rsidR="00FD7529" w:rsidRPr="00FD7529" w:rsidRDefault="00FD7529" w:rsidP="00DF2D1D">
      <w:pPr>
        <w:tabs>
          <w:tab w:val="left" w:pos="720"/>
        </w:tabs>
        <w:ind w:left="180"/>
        <w:jc w:val="center"/>
        <w:rPr>
          <w:rFonts w:ascii="Times New Roman" w:hAnsi="Times New Roman" w:cs="Times New Roman"/>
          <w:b/>
          <w:sz w:val="24"/>
          <w:szCs w:val="24"/>
          <w:lang w:val="vi-VN"/>
        </w:rPr>
      </w:pPr>
      <w:r w:rsidRPr="00FD7529">
        <w:rPr>
          <w:rFonts w:ascii="Times New Roman" w:hAnsi="Times New Roman" w:cs="Times New Roman"/>
          <w:b/>
          <w:sz w:val="24"/>
          <w:szCs w:val="24"/>
          <w:lang w:val="vi-VN"/>
        </w:rPr>
        <w:t>QUY ĐỊNH CỤ THỂ</w:t>
      </w:r>
    </w:p>
    <w:p w:rsidR="00DF72D3" w:rsidRPr="006C46F0" w:rsidRDefault="00DF72D3" w:rsidP="00DF2D1D">
      <w:pPr>
        <w:tabs>
          <w:tab w:val="left" w:pos="720"/>
        </w:tabs>
        <w:ind w:left="180"/>
        <w:jc w:val="both"/>
        <w:rPr>
          <w:rFonts w:ascii="Times New Roman" w:hAnsi="Times New Roman" w:cs="Times New Roman"/>
          <w:b/>
          <w:sz w:val="24"/>
          <w:szCs w:val="24"/>
        </w:rPr>
      </w:pPr>
      <w:bookmarkStart w:id="3" w:name="_Ref194976969"/>
      <w:r w:rsidRPr="00005756">
        <w:rPr>
          <w:rFonts w:ascii="Times New Roman" w:hAnsi="Times New Roman" w:cs="Times New Roman"/>
          <w:b/>
          <w:sz w:val="24"/>
          <w:szCs w:val="24"/>
          <w:lang w:val="vi-VN"/>
        </w:rPr>
        <w:t xml:space="preserve">Điều 3. Trách nhiệm và quyền hạn của </w:t>
      </w:r>
      <w:r w:rsidR="006C46F0" w:rsidRPr="00005756">
        <w:rPr>
          <w:rFonts w:ascii="Times New Roman" w:hAnsi="Times New Roman" w:cs="Times New Roman"/>
          <w:b/>
          <w:sz w:val="24"/>
          <w:szCs w:val="24"/>
        </w:rPr>
        <w:t xml:space="preserve">Tổ chức </w:t>
      </w:r>
      <w:r w:rsidR="00A518CD">
        <w:rPr>
          <w:rFonts w:ascii="Times New Roman" w:hAnsi="Times New Roman" w:cs="Times New Roman"/>
          <w:b/>
          <w:sz w:val="24"/>
          <w:szCs w:val="24"/>
        </w:rPr>
        <w:t>sở hữu cổ phần được</w:t>
      </w:r>
      <w:r w:rsidR="006C46F0">
        <w:rPr>
          <w:rFonts w:ascii="Times New Roman" w:hAnsi="Times New Roman" w:cs="Times New Roman"/>
          <w:b/>
          <w:sz w:val="24"/>
          <w:szCs w:val="24"/>
        </w:rPr>
        <w:t xml:space="preserve"> bán đấu giá</w:t>
      </w:r>
    </w:p>
    <w:p w:rsidR="00DF72D3" w:rsidRPr="002E1176" w:rsidRDefault="00DF72D3" w:rsidP="00DF2D1D">
      <w:pPr>
        <w:numPr>
          <w:ilvl w:val="1"/>
          <w:numId w:val="28"/>
        </w:numPr>
        <w:tabs>
          <w:tab w:val="left" w:pos="720"/>
        </w:tabs>
        <w:ind w:left="180" w:firstLine="0"/>
        <w:jc w:val="both"/>
        <w:rPr>
          <w:rFonts w:ascii="Times New Roman" w:hAnsi="Times New Roman" w:cs="Times New Roman"/>
          <w:sz w:val="24"/>
          <w:szCs w:val="24"/>
          <w:lang w:val="vi-VN"/>
        </w:rPr>
      </w:pPr>
      <w:bookmarkStart w:id="4" w:name="_Ref191092812"/>
      <w:r w:rsidRPr="002E1176">
        <w:rPr>
          <w:rFonts w:ascii="Times New Roman" w:hAnsi="Times New Roman" w:cs="Times New Roman"/>
          <w:sz w:val="24"/>
          <w:szCs w:val="24"/>
          <w:lang w:val="vi-VN"/>
        </w:rPr>
        <w:t xml:space="preserve">Kiểm tra, hoàn tất và chịu trách nhiệm về tính chính xác và đầy đủ của </w:t>
      </w:r>
      <w:r w:rsidR="002E1176" w:rsidRPr="002E1176">
        <w:rPr>
          <w:rFonts w:ascii="Times New Roman" w:hAnsi="Times New Roman" w:cs="Times New Roman"/>
          <w:sz w:val="24"/>
          <w:szCs w:val="24"/>
          <w:lang w:val="vi-VN"/>
        </w:rPr>
        <w:t>B</w:t>
      </w:r>
      <w:r w:rsidRPr="002E1176">
        <w:rPr>
          <w:rFonts w:ascii="Times New Roman" w:hAnsi="Times New Roman" w:cs="Times New Roman"/>
          <w:sz w:val="24"/>
          <w:szCs w:val="24"/>
          <w:lang w:val="vi-VN"/>
        </w:rPr>
        <w:t xml:space="preserve">ản công bố thông tin liên quan đến doanh nghiệp theo đúng quy định. </w:t>
      </w:r>
    </w:p>
    <w:bookmarkEnd w:id="4"/>
    <w:p w:rsidR="00DF72D3" w:rsidRPr="002E1176" w:rsidRDefault="00005756" w:rsidP="00DF2D1D">
      <w:pPr>
        <w:numPr>
          <w:ilvl w:val="1"/>
          <w:numId w:val="28"/>
        </w:numPr>
        <w:tabs>
          <w:tab w:val="left" w:pos="720"/>
        </w:tabs>
        <w:ind w:left="180" w:firstLine="0"/>
        <w:jc w:val="both"/>
        <w:rPr>
          <w:rFonts w:ascii="Times New Roman" w:hAnsi="Times New Roman" w:cs="Times New Roman"/>
          <w:sz w:val="24"/>
          <w:szCs w:val="24"/>
          <w:lang w:val="vi-VN"/>
        </w:rPr>
      </w:pPr>
      <w:r>
        <w:rPr>
          <w:rFonts w:ascii="Times New Roman" w:hAnsi="Times New Roman" w:cs="Times New Roman"/>
          <w:sz w:val="24"/>
          <w:szCs w:val="24"/>
        </w:rPr>
        <w:t>C</w:t>
      </w:r>
      <w:r w:rsidR="00DF72D3" w:rsidRPr="002E1176">
        <w:rPr>
          <w:rFonts w:ascii="Times New Roman" w:hAnsi="Times New Roman" w:cs="Times New Roman"/>
          <w:sz w:val="24"/>
          <w:szCs w:val="24"/>
          <w:lang w:val="vi-VN"/>
        </w:rPr>
        <w:t xml:space="preserve">ông bố công khai cho các nhà đầu tư các thông tin liên quan đến </w:t>
      </w:r>
      <w:r w:rsidR="00C23C15">
        <w:rPr>
          <w:rFonts w:ascii="Times New Roman" w:hAnsi="Times New Roman" w:cs="Times New Roman"/>
          <w:sz w:val="24"/>
          <w:szCs w:val="24"/>
        </w:rPr>
        <w:t>Công ty Cổ phần Bình Hiệp</w:t>
      </w:r>
      <w:r w:rsidR="00DF72D3" w:rsidRPr="002E1176">
        <w:rPr>
          <w:rFonts w:ascii="Times New Roman" w:hAnsi="Times New Roman" w:cs="Times New Roman"/>
          <w:sz w:val="24"/>
          <w:szCs w:val="24"/>
          <w:lang w:val="vi-VN"/>
        </w:rPr>
        <w:t xml:space="preserve"> và cuộc </w:t>
      </w:r>
      <w:r w:rsidR="00DF72D3" w:rsidRPr="00C14D55">
        <w:rPr>
          <w:rFonts w:ascii="Times New Roman" w:hAnsi="Times New Roman" w:cs="Times New Roman"/>
          <w:sz w:val="24"/>
          <w:szCs w:val="24"/>
          <w:lang w:val="vi-VN"/>
        </w:rPr>
        <w:t>đấ</w:t>
      </w:r>
      <w:r w:rsidR="00DF72D3" w:rsidRPr="00B62777">
        <w:rPr>
          <w:rFonts w:ascii="Times New Roman" w:hAnsi="Times New Roman" w:cs="Times New Roman"/>
          <w:sz w:val="24"/>
          <w:szCs w:val="24"/>
          <w:lang w:val="vi-VN"/>
        </w:rPr>
        <w:t xml:space="preserve">u giá </w:t>
      </w:r>
      <w:r w:rsidR="00DF72D3" w:rsidRPr="00C14D55">
        <w:rPr>
          <w:rFonts w:ascii="Times New Roman" w:hAnsi="Times New Roman" w:cs="Times New Roman"/>
          <w:sz w:val="24"/>
          <w:szCs w:val="24"/>
          <w:lang w:val="vi-VN"/>
        </w:rPr>
        <w:t xml:space="preserve">chậm nhất </w:t>
      </w:r>
      <w:r w:rsidR="00B642F0">
        <w:rPr>
          <w:rFonts w:ascii="Times New Roman" w:hAnsi="Times New Roman" w:cs="Times New Roman"/>
          <w:sz w:val="24"/>
          <w:szCs w:val="24"/>
        </w:rPr>
        <w:t>1</w:t>
      </w:r>
      <w:r w:rsidR="00B642F0" w:rsidRPr="00C14D55">
        <w:rPr>
          <w:rFonts w:ascii="Times New Roman" w:hAnsi="Times New Roman" w:cs="Times New Roman"/>
          <w:sz w:val="24"/>
          <w:szCs w:val="24"/>
          <w:lang w:val="vi-VN"/>
        </w:rPr>
        <w:t xml:space="preserve">0 </w:t>
      </w:r>
      <w:r w:rsidR="00DF72D3" w:rsidRPr="00C14D55">
        <w:rPr>
          <w:rFonts w:ascii="Times New Roman" w:hAnsi="Times New Roman" w:cs="Times New Roman"/>
          <w:sz w:val="24"/>
          <w:szCs w:val="24"/>
          <w:lang w:val="vi-VN"/>
        </w:rPr>
        <w:t>ngày làm việc</w:t>
      </w:r>
      <w:r w:rsidR="00DF72D3" w:rsidRPr="002E1176">
        <w:rPr>
          <w:rFonts w:ascii="Times New Roman" w:hAnsi="Times New Roman" w:cs="Times New Roman"/>
          <w:sz w:val="24"/>
          <w:szCs w:val="24"/>
          <w:lang w:val="vi-VN"/>
        </w:rPr>
        <w:t xml:space="preserve"> trước ngày thực hiện đấu giá. Nội dung công bố thông tin tại </w:t>
      </w:r>
      <w:r w:rsidR="008F1F83">
        <w:rPr>
          <w:rFonts w:ascii="Times New Roman" w:hAnsi="Times New Roman" w:cs="Times New Roman"/>
          <w:sz w:val="24"/>
          <w:szCs w:val="24"/>
        </w:rPr>
        <w:t>các địa điểm nêu tại Điều 7 Quy chế này</w:t>
      </w:r>
      <w:r w:rsidR="00DF72D3" w:rsidRPr="002E1176">
        <w:rPr>
          <w:rFonts w:ascii="Times New Roman" w:hAnsi="Times New Roman" w:cs="Times New Roman"/>
          <w:sz w:val="24"/>
          <w:szCs w:val="24"/>
          <w:lang w:val="vi-VN"/>
        </w:rPr>
        <w:t xml:space="preserve"> bao gồm các nội dung sau:</w:t>
      </w:r>
    </w:p>
    <w:p w:rsidR="00DF72D3" w:rsidRPr="00DF72D3" w:rsidRDefault="001F24EC" w:rsidP="00DF2D1D">
      <w:pPr>
        <w:numPr>
          <w:ilvl w:val="0"/>
          <w:numId w:val="20"/>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lang w:val="vi-VN"/>
        </w:rPr>
        <w:t>Quy chế bán đấu giá cổ phần</w:t>
      </w:r>
      <w:r>
        <w:rPr>
          <w:rFonts w:ascii="Times New Roman" w:hAnsi="Times New Roman" w:cs="Times New Roman"/>
          <w:sz w:val="24"/>
          <w:szCs w:val="24"/>
        </w:rPr>
        <w:t xml:space="preserve"> thuộc sở hữu</w:t>
      </w:r>
      <w:r w:rsidRPr="00DF72D3">
        <w:rPr>
          <w:rFonts w:ascii="Times New Roman" w:hAnsi="Times New Roman" w:cs="Times New Roman"/>
          <w:sz w:val="24"/>
          <w:szCs w:val="24"/>
          <w:lang w:val="vi-VN"/>
        </w:rPr>
        <w:t xml:space="preserve"> của </w:t>
      </w:r>
      <w:r w:rsidRPr="00DB5460">
        <w:rPr>
          <w:rFonts w:ascii="Times New Roman" w:hAnsi="Times New Roman" w:cs="Times New Roman"/>
          <w:sz w:val="24"/>
          <w:szCs w:val="24"/>
        </w:rPr>
        <w:t>Tổng công ty Đầu tư nước và môi trường Việt Nam tại Công ty cổ phần Bình Hiệp</w:t>
      </w:r>
      <w:r w:rsidR="00DF72D3" w:rsidRPr="00DF72D3">
        <w:rPr>
          <w:rFonts w:ascii="Times New Roman" w:hAnsi="Times New Roman" w:cs="Times New Roman"/>
          <w:sz w:val="24"/>
          <w:szCs w:val="24"/>
          <w:lang w:val="vi-VN"/>
        </w:rPr>
        <w:t>;</w:t>
      </w:r>
    </w:p>
    <w:p w:rsidR="00DF72D3" w:rsidRPr="00DF72D3" w:rsidRDefault="00DF72D3" w:rsidP="00DF2D1D">
      <w:pPr>
        <w:numPr>
          <w:ilvl w:val="0"/>
          <w:numId w:val="20"/>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 xml:space="preserve">Quyết định phê duyệt phương án </w:t>
      </w:r>
      <w:r w:rsidR="00EC0F17">
        <w:rPr>
          <w:rFonts w:ascii="Times New Roman" w:hAnsi="Times New Roman" w:cs="Times New Roman"/>
          <w:sz w:val="24"/>
          <w:szCs w:val="24"/>
        </w:rPr>
        <w:t>chuyển nhượng vốn góp Tổng công ty Đầu tư Nước và Môi trường Việt Nam tại Công ty Cổ phần Bình Hiệp</w:t>
      </w:r>
      <w:r w:rsidRPr="00DF72D3">
        <w:rPr>
          <w:rFonts w:ascii="Times New Roman" w:hAnsi="Times New Roman" w:cs="Times New Roman"/>
          <w:sz w:val="24"/>
          <w:szCs w:val="24"/>
        </w:rPr>
        <w:t>;</w:t>
      </w:r>
    </w:p>
    <w:p w:rsidR="00DF72D3" w:rsidRPr="00DF72D3" w:rsidRDefault="00DF72D3" w:rsidP="00DF2D1D">
      <w:pPr>
        <w:numPr>
          <w:ilvl w:val="0"/>
          <w:numId w:val="20"/>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T</w:t>
      </w:r>
      <w:r w:rsidRPr="00DF72D3">
        <w:rPr>
          <w:rFonts w:ascii="Times New Roman" w:hAnsi="Times New Roman" w:cs="Times New Roman"/>
          <w:sz w:val="24"/>
          <w:szCs w:val="24"/>
          <w:lang w:val="vi-VN"/>
        </w:rPr>
        <w:t xml:space="preserve">hông tin liên quan đến doanh nghiệp </w:t>
      </w:r>
      <w:r w:rsidR="00AA1153">
        <w:rPr>
          <w:rFonts w:ascii="Times New Roman" w:hAnsi="Times New Roman" w:cs="Times New Roman"/>
          <w:sz w:val="24"/>
          <w:szCs w:val="24"/>
        </w:rPr>
        <w:t>có cổ phần được chào bán</w:t>
      </w:r>
      <w:r w:rsidR="00FB3685">
        <w:rPr>
          <w:rFonts w:ascii="Times New Roman" w:hAnsi="Times New Roman" w:cs="Times New Roman"/>
          <w:sz w:val="24"/>
          <w:szCs w:val="24"/>
        </w:rPr>
        <w:t xml:space="preserve"> và việc bán cổ phần gồm có: Bản công bố thông tin bán đấu giá cổ phần Công ty Cổ phần Bình Hiệp, Báo cáo tài chính kiểm toán Công ty Cổ phần Bình Hiệp năm 2011, 2012 và 2013</w:t>
      </w:r>
      <w:r w:rsidR="003343A7">
        <w:rPr>
          <w:rFonts w:ascii="Times New Roman" w:hAnsi="Times New Roman" w:cs="Times New Roman"/>
          <w:sz w:val="24"/>
          <w:szCs w:val="24"/>
        </w:rPr>
        <w:t>.</w:t>
      </w:r>
    </w:p>
    <w:p w:rsidR="00DF72D3" w:rsidRPr="00DF72D3" w:rsidRDefault="00DF72D3" w:rsidP="00DF2D1D">
      <w:pPr>
        <w:numPr>
          <w:ilvl w:val="1"/>
          <w:numId w:val="28"/>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lang w:val="vi-VN"/>
        </w:rPr>
        <w:t xml:space="preserve">Cử đại diện tham gia </w:t>
      </w:r>
      <w:r w:rsidR="00DB13F9">
        <w:rPr>
          <w:rFonts w:ascii="Times New Roman" w:hAnsi="Times New Roman" w:cs="Times New Roman"/>
          <w:sz w:val="24"/>
          <w:szCs w:val="24"/>
        </w:rPr>
        <w:t>Ban tổ chức</w:t>
      </w:r>
      <w:r w:rsidRPr="00DF72D3">
        <w:rPr>
          <w:rFonts w:ascii="Times New Roman" w:hAnsi="Times New Roman" w:cs="Times New Roman"/>
          <w:sz w:val="24"/>
          <w:szCs w:val="24"/>
          <w:lang w:val="vi-VN"/>
        </w:rPr>
        <w:t xml:space="preserve"> bán đấu giá cổ phần và tham gia kiểm tra, giám sát hoạt động bán đấu giá theo quy định của quy chế này và các quy định hiện hành.</w:t>
      </w:r>
    </w:p>
    <w:p w:rsidR="00DF72D3" w:rsidRPr="00DF72D3" w:rsidRDefault="00DF72D3" w:rsidP="00DF2D1D">
      <w:pPr>
        <w:numPr>
          <w:ilvl w:val="1"/>
          <w:numId w:val="28"/>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lang w:val="vi-VN"/>
        </w:rPr>
        <w:t xml:space="preserve">Tổng hợp, báo cáo về tình hình và kết quả bán đấu giá cổ phần gửi cơ quan có thẩm quyền phê duyệt phương án </w:t>
      </w:r>
      <w:r w:rsidR="002E29BC">
        <w:rPr>
          <w:rFonts w:ascii="Times New Roman" w:hAnsi="Times New Roman" w:cs="Times New Roman"/>
          <w:sz w:val="24"/>
          <w:szCs w:val="24"/>
        </w:rPr>
        <w:t>chuyển nhượng vốn</w:t>
      </w:r>
      <w:r w:rsidRPr="00DF72D3">
        <w:rPr>
          <w:rFonts w:ascii="Times New Roman" w:hAnsi="Times New Roman" w:cs="Times New Roman"/>
          <w:sz w:val="24"/>
          <w:szCs w:val="24"/>
          <w:lang w:val="vi-VN"/>
        </w:rPr>
        <w:t>;</w:t>
      </w:r>
    </w:p>
    <w:p w:rsidR="00DF72D3" w:rsidRPr="00284C33" w:rsidRDefault="00DF72D3" w:rsidP="00DF2D1D">
      <w:pPr>
        <w:numPr>
          <w:ilvl w:val="1"/>
          <w:numId w:val="28"/>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lang w:val="vi-VN"/>
        </w:rPr>
        <w:t xml:space="preserve">Chịu trách nhiệm xử lý đối với số lượng cổ phần không bán hết của cuộc đấu giá bán cổ phần </w:t>
      </w:r>
      <w:r w:rsidR="007B0417">
        <w:rPr>
          <w:rFonts w:ascii="Times New Roman" w:hAnsi="Times New Roman" w:cs="Times New Roman"/>
          <w:sz w:val="24"/>
          <w:szCs w:val="24"/>
        </w:rPr>
        <w:t>theo Phương án chuyển nhượng vốn được phê duyệt</w:t>
      </w:r>
      <w:r w:rsidRPr="00DF72D3">
        <w:rPr>
          <w:rFonts w:ascii="Times New Roman" w:hAnsi="Times New Roman" w:cs="Times New Roman"/>
          <w:sz w:val="24"/>
          <w:szCs w:val="24"/>
          <w:lang w:val="vi-VN"/>
        </w:rPr>
        <w:t>.</w:t>
      </w:r>
    </w:p>
    <w:p w:rsidR="00284C33" w:rsidRPr="00284C33" w:rsidRDefault="00284C33" w:rsidP="00DF2D1D">
      <w:pPr>
        <w:numPr>
          <w:ilvl w:val="1"/>
          <w:numId w:val="28"/>
        </w:numPr>
        <w:tabs>
          <w:tab w:val="left" w:pos="720"/>
        </w:tabs>
        <w:ind w:left="180" w:firstLine="0"/>
        <w:jc w:val="both"/>
        <w:rPr>
          <w:rFonts w:ascii="Times New Roman" w:hAnsi="Times New Roman" w:cs="Times New Roman"/>
          <w:sz w:val="24"/>
          <w:szCs w:val="24"/>
        </w:rPr>
      </w:pPr>
      <w:r w:rsidRPr="00DF72D3">
        <w:rPr>
          <w:rFonts w:ascii="Times New Roman" w:hAnsi="Times New Roman" w:cs="Times New Roman"/>
          <w:sz w:val="24"/>
          <w:szCs w:val="24"/>
        </w:rPr>
        <w:t>Lưu trữ Đơn đăng ký tham gia đấu giá mua cổ phần và Phiếu tham dự đấu giá cổ phần của nhà đầu tư sau khi hoàn thành đợt đấu giá</w:t>
      </w:r>
    </w:p>
    <w:p w:rsidR="00DF72D3" w:rsidRPr="00DF72D3" w:rsidRDefault="00DF72D3" w:rsidP="00DF2D1D">
      <w:pPr>
        <w:tabs>
          <w:tab w:val="left" w:pos="720"/>
        </w:tabs>
        <w:ind w:left="180"/>
        <w:jc w:val="both"/>
        <w:rPr>
          <w:rFonts w:ascii="Times New Roman" w:hAnsi="Times New Roman" w:cs="Times New Roman"/>
          <w:b/>
          <w:sz w:val="24"/>
          <w:szCs w:val="24"/>
        </w:rPr>
      </w:pPr>
      <w:bookmarkStart w:id="5" w:name="_Ref156619228"/>
      <w:r w:rsidRPr="00DF72D3">
        <w:rPr>
          <w:rFonts w:ascii="Times New Roman" w:hAnsi="Times New Roman" w:cs="Times New Roman"/>
          <w:b/>
          <w:sz w:val="24"/>
          <w:szCs w:val="24"/>
          <w:lang w:val="vi-VN"/>
        </w:rPr>
        <w:t>Điều 4.</w:t>
      </w:r>
      <w:r w:rsidRPr="00DF72D3">
        <w:rPr>
          <w:rFonts w:ascii="Times New Roman" w:hAnsi="Times New Roman" w:cs="Times New Roman"/>
          <w:b/>
          <w:sz w:val="24"/>
          <w:szCs w:val="24"/>
        </w:rPr>
        <w:t xml:space="preserve"> </w:t>
      </w:r>
      <w:r w:rsidRPr="00DF72D3">
        <w:rPr>
          <w:rFonts w:ascii="Times New Roman" w:hAnsi="Times New Roman" w:cs="Times New Roman"/>
          <w:b/>
          <w:sz w:val="24"/>
          <w:szCs w:val="24"/>
          <w:lang w:val="vi-VN"/>
        </w:rPr>
        <w:t xml:space="preserve">Trách nhiệm của </w:t>
      </w:r>
      <w:r w:rsidR="00DB13F9">
        <w:rPr>
          <w:rFonts w:ascii="Times New Roman" w:hAnsi="Times New Roman" w:cs="Times New Roman"/>
          <w:b/>
          <w:sz w:val="24"/>
          <w:szCs w:val="24"/>
        </w:rPr>
        <w:t>Ban tổ chức</w:t>
      </w:r>
      <w:r w:rsidRPr="00DF72D3">
        <w:rPr>
          <w:rFonts w:ascii="Times New Roman" w:hAnsi="Times New Roman" w:cs="Times New Roman"/>
          <w:b/>
          <w:sz w:val="24"/>
          <w:szCs w:val="24"/>
        </w:rPr>
        <w:t xml:space="preserve"> bán đấu giá cổ phần</w:t>
      </w:r>
    </w:p>
    <w:p w:rsidR="00DF72D3" w:rsidRPr="00DF72D3" w:rsidRDefault="00DF72D3" w:rsidP="00DF2D1D">
      <w:pPr>
        <w:numPr>
          <w:ilvl w:val="1"/>
          <w:numId w:val="22"/>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 xml:space="preserve">Tổ chức chỉ đạo và tham gia </w:t>
      </w:r>
      <w:r w:rsidRPr="00DF72D3">
        <w:rPr>
          <w:rFonts w:ascii="Times New Roman" w:hAnsi="Times New Roman" w:cs="Times New Roman"/>
          <w:sz w:val="24"/>
          <w:szCs w:val="24"/>
          <w:lang w:val="vi-VN"/>
        </w:rPr>
        <w:t xml:space="preserve">kiểm tra, giám sát hoạt động bán đấu giá </w:t>
      </w:r>
      <w:proofErr w:type="gramStart"/>
      <w:r w:rsidRPr="00DF72D3">
        <w:rPr>
          <w:rFonts w:ascii="Times New Roman" w:hAnsi="Times New Roman" w:cs="Times New Roman"/>
          <w:sz w:val="24"/>
          <w:szCs w:val="24"/>
          <w:lang w:val="vi-VN"/>
        </w:rPr>
        <w:t>theo</w:t>
      </w:r>
      <w:proofErr w:type="gramEnd"/>
      <w:r w:rsidRPr="00DF72D3">
        <w:rPr>
          <w:rFonts w:ascii="Times New Roman" w:hAnsi="Times New Roman" w:cs="Times New Roman"/>
          <w:sz w:val="24"/>
          <w:szCs w:val="24"/>
          <w:lang w:val="vi-VN"/>
        </w:rPr>
        <w:t xml:space="preserve"> quy định</w:t>
      </w:r>
      <w:r w:rsidRPr="00DF72D3">
        <w:rPr>
          <w:rFonts w:ascii="Times New Roman" w:hAnsi="Times New Roman" w:cs="Times New Roman"/>
          <w:sz w:val="24"/>
          <w:szCs w:val="24"/>
        </w:rPr>
        <w:t>.</w:t>
      </w:r>
    </w:p>
    <w:p w:rsidR="00DF72D3" w:rsidRPr="00DF72D3" w:rsidRDefault="00DF72D3" w:rsidP="00DF2D1D">
      <w:pPr>
        <w:numPr>
          <w:ilvl w:val="1"/>
          <w:numId w:val="22"/>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Kiểm tra tính hợp lệ của các hòm phiếu và Phiếu tham dự đấu giá.</w:t>
      </w:r>
    </w:p>
    <w:p w:rsidR="00DF72D3" w:rsidRPr="00DF72D3" w:rsidRDefault="00DF72D3" w:rsidP="00DF2D1D">
      <w:pPr>
        <w:numPr>
          <w:ilvl w:val="1"/>
          <w:numId w:val="22"/>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X</w:t>
      </w:r>
      <w:r w:rsidRPr="00DF72D3">
        <w:rPr>
          <w:rFonts w:ascii="Times New Roman" w:hAnsi="Times New Roman" w:cs="Times New Roman"/>
          <w:sz w:val="24"/>
          <w:szCs w:val="24"/>
          <w:lang w:val="vi-VN"/>
        </w:rPr>
        <w:t>em xét xử lý các trường hợp</w:t>
      </w:r>
      <w:r w:rsidRPr="00DF72D3">
        <w:rPr>
          <w:rFonts w:ascii="Times New Roman" w:hAnsi="Times New Roman" w:cs="Times New Roman"/>
          <w:sz w:val="24"/>
          <w:szCs w:val="24"/>
        </w:rPr>
        <w:t xml:space="preserve"> </w:t>
      </w:r>
      <w:proofErr w:type="gramStart"/>
      <w:r w:rsidRPr="00DF72D3">
        <w:rPr>
          <w:rFonts w:ascii="Times New Roman" w:hAnsi="Times New Roman" w:cs="Times New Roman"/>
          <w:sz w:val="24"/>
          <w:szCs w:val="24"/>
          <w:lang w:val="vi-VN"/>
        </w:rPr>
        <w:t>vi</w:t>
      </w:r>
      <w:proofErr w:type="gramEnd"/>
      <w:r w:rsidRPr="00DF72D3">
        <w:rPr>
          <w:rFonts w:ascii="Times New Roman" w:hAnsi="Times New Roman" w:cs="Times New Roman"/>
          <w:sz w:val="24"/>
          <w:szCs w:val="24"/>
          <w:lang w:val="vi-VN"/>
        </w:rPr>
        <w:t xml:space="preserve"> phạm </w:t>
      </w:r>
      <w:r w:rsidRPr="00DF72D3">
        <w:rPr>
          <w:rFonts w:ascii="Times New Roman" w:hAnsi="Times New Roman" w:cs="Times New Roman"/>
          <w:sz w:val="24"/>
          <w:szCs w:val="24"/>
        </w:rPr>
        <w:t xml:space="preserve">Quy chế bán đấu giá </w:t>
      </w:r>
      <w:r w:rsidRPr="00DF72D3">
        <w:rPr>
          <w:rFonts w:ascii="Times New Roman" w:hAnsi="Times New Roman" w:cs="Times New Roman"/>
          <w:sz w:val="24"/>
          <w:szCs w:val="24"/>
          <w:lang w:val="vi-VN"/>
        </w:rPr>
        <w:t>và các trường hợp vi phạm khác tùy theo mức độ vi phạm</w:t>
      </w:r>
      <w:r w:rsidRPr="00DF72D3">
        <w:rPr>
          <w:rFonts w:ascii="Times New Roman" w:hAnsi="Times New Roman" w:cs="Times New Roman"/>
          <w:sz w:val="24"/>
          <w:szCs w:val="24"/>
        </w:rPr>
        <w:t>.</w:t>
      </w:r>
    </w:p>
    <w:p w:rsidR="00DF72D3" w:rsidRPr="009959F4" w:rsidRDefault="00DF72D3" w:rsidP="00DF2D1D">
      <w:pPr>
        <w:numPr>
          <w:ilvl w:val="1"/>
          <w:numId w:val="22"/>
        </w:numPr>
        <w:tabs>
          <w:tab w:val="left" w:pos="720"/>
        </w:tabs>
        <w:ind w:left="180" w:firstLine="0"/>
        <w:jc w:val="both"/>
        <w:rPr>
          <w:rFonts w:ascii="Times New Roman" w:hAnsi="Times New Roman" w:cs="Times New Roman"/>
          <w:sz w:val="24"/>
          <w:szCs w:val="24"/>
        </w:rPr>
      </w:pPr>
      <w:r w:rsidRPr="00DF72D3">
        <w:rPr>
          <w:rFonts w:ascii="Times New Roman" w:hAnsi="Times New Roman" w:cs="Times New Roman"/>
          <w:sz w:val="24"/>
          <w:szCs w:val="24"/>
        </w:rPr>
        <w:t>Cùng với Tổ chức thực hiện bán đấu giá cổ phầ</w:t>
      </w:r>
      <w:r w:rsidR="006530A4">
        <w:rPr>
          <w:rFonts w:ascii="Times New Roman" w:hAnsi="Times New Roman" w:cs="Times New Roman"/>
          <w:sz w:val="24"/>
          <w:szCs w:val="24"/>
        </w:rPr>
        <w:t xml:space="preserve">n </w:t>
      </w:r>
      <w:r w:rsidRPr="00DF72D3">
        <w:rPr>
          <w:rFonts w:ascii="Times New Roman" w:hAnsi="Times New Roman" w:cs="Times New Roman"/>
          <w:sz w:val="24"/>
          <w:szCs w:val="24"/>
        </w:rPr>
        <w:t xml:space="preserve">và đại diện doanh nghiệp </w:t>
      </w:r>
      <w:r w:rsidR="006530A4">
        <w:rPr>
          <w:rFonts w:ascii="Times New Roman" w:hAnsi="Times New Roman" w:cs="Times New Roman"/>
          <w:sz w:val="24"/>
          <w:szCs w:val="24"/>
        </w:rPr>
        <w:t xml:space="preserve">có cổ phần </w:t>
      </w:r>
      <w:r w:rsidR="006530A4" w:rsidRPr="009959F4">
        <w:rPr>
          <w:rFonts w:ascii="Times New Roman" w:hAnsi="Times New Roman" w:cs="Times New Roman"/>
          <w:sz w:val="24"/>
          <w:szCs w:val="24"/>
        </w:rPr>
        <w:t>được chào bán lập</w:t>
      </w:r>
      <w:r w:rsidRPr="009959F4">
        <w:rPr>
          <w:rFonts w:ascii="Times New Roman" w:hAnsi="Times New Roman" w:cs="Times New Roman"/>
          <w:sz w:val="24"/>
          <w:szCs w:val="24"/>
        </w:rPr>
        <w:t xml:space="preserve"> và ký Biên bản xác định kết quả đấu giá.</w:t>
      </w:r>
    </w:p>
    <w:p w:rsidR="00DF72D3" w:rsidRPr="009959F4" w:rsidRDefault="00DF72D3" w:rsidP="00DF2D1D">
      <w:pPr>
        <w:tabs>
          <w:tab w:val="left" w:pos="720"/>
        </w:tabs>
        <w:ind w:left="180"/>
        <w:jc w:val="both"/>
        <w:rPr>
          <w:rFonts w:ascii="Times New Roman" w:hAnsi="Times New Roman" w:cs="Times New Roman"/>
          <w:b/>
          <w:sz w:val="24"/>
          <w:szCs w:val="24"/>
        </w:rPr>
      </w:pPr>
      <w:proofErr w:type="gramStart"/>
      <w:r w:rsidRPr="009959F4">
        <w:rPr>
          <w:rFonts w:ascii="Times New Roman" w:hAnsi="Times New Roman" w:cs="Times New Roman"/>
          <w:b/>
          <w:sz w:val="24"/>
          <w:szCs w:val="24"/>
        </w:rPr>
        <w:t>Đ</w:t>
      </w:r>
      <w:r w:rsidRPr="009959F4">
        <w:rPr>
          <w:rFonts w:ascii="Times New Roman" w:hAnsi="Times New Roman" w:cs="Times New Roman"/>
          <w:b/>
          <w:sz w:val="24"/>
          <w:szCs w:val="24"/>
          <w:lang w:val="vi-VN"/>
        </w:rPr>
        <w:t xml:space="preserve">iều </w:t>
      </w:r>
      <w:r w:rsidR="00284C33" w:rsidRPr="009959F4">
        <w:rPr>
          <w:rFonts w:ascii="Times New Roman" w:hAnsi="Times New Roman" w:cs="Times New Roman"/>
          <w:b/>
          <w:sz w:val="24"/>
          <w:szCs w:val="24"/>
        </w:rPr>
        <w:t>5</w:t>
      </w:r>
      <w:r w:rsidRPr="009959F4">
        <w:rPr>
          <w:rFonts w:ascii="Times New Roman" w:hAnsi="Times New Roman" w:cs="Times New Roman"/>
          <w:b/>
          <w:sz w:val="24"/>
          <w:szCs w:val="24"/>
          <w:lang w:val="vi-VN"/>
        </w:rPr>
        <w:t>.</w:t>
      </w:r>
      <w:proofErr w:type="gramEnd"/>
      <w:r w:rsidRPr="009959F4">
        <w:rPr>
          <w:rFonts w:ascii="Times New Roman" w:hAnsi="Times New Roman" w:cs="Times New Roman"/>
          <w:b/>
          <w:sz w:val="24"/>
          <w:szCs w:val="24"/>
        </w:rPr>
        <w:t xml:space="preserve"> </w:t>
      </w:r>
      <w:r w:rsidRPr="009959F4">
        <w:rPr>
          <w:rFonts w:ascii="Times New Roman" w:hAnsi="Times New Roman" w:cs="Times New Roman"/>
          <w:b/>
          <w:sz w:val="24"/>
          <w:szCs w:val="24"/>
          <w:lang w:val="vi-VN"/>
        </w:rPr>
        <w:t xml:space="preserve">Trách nhiệm và quyền hạn của Tổ chức </w:t>
      </w:r>
      <w:bookmarkEnd w:id="5"/>
      <w:r w:rsidR="00A518CD" w:rsidRPr="009959F4">
        <w:rPr>
          <w:rFonts w:ascii="Times New Roman" w:hAnsi="Times New Roman" w:cs="Times New Roman"/>
          <w:b/>
          <w:sz w:val="24"/>
          <w:szCs w:val="24"/>
        </w:rPr>
        <w:t>thực hiện bán đấu giá</w:t>
      </w:r>
    </w:p>
    <w:p w:rsidR="00DF72D3" w:rsidRPr="009959F4" w:rsidRDefault="00323D5E"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9959F4">
        <w:rPr>
          <w:rFonts w:ascii="Times New Roman" w:hAnsi="Times New Roman" w:cs="Times New Roman"/>
          <w:sz w:val="24"/>
          <w:szCs w:val="24"/>
        </w:rPr>
        <w:t>C</w:t>
      </w:r>
      <w:r w:rsidR="00DF72D3" w:rsidRPr="009959F4">
        <w:rPr>
          <w:rFonts w:ascii="Times New Roman" w:hAnsi="Times New Roman" w:cs="Times New Roman"/>
          <w:sz w:val="24"/>
          <w:szCs w:val="24"/>
        </w:rPr>
        <w:t>ung cấp đầy đủ các tài liệu, thông tin về việc bán đấu giá cổ phần theo quy định</w:t>
      </w:r>
    </w:p>
    <w:p w:rsidR="00DF72D3" w:rsidRPr="00887932"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9959F4">
        <w:rPr>
          <w:rFonts w:ascii="Times New Roman" w:hAnsi="Times New Roman" w:cs="Times New Roman"/>
          <w:sz w:val="24"/>
          <w:szCs w:val="24"/>
        </w:rPr>
        <w:t>Thống nhất với đơn</w:t>
      </w:r>
      <w:r w:rsidRPr="00DF72D3">
        <w:rPr>
          <w:rFonts w:ascii="Times New Roman" w:hAnsi="Times New Roman" w:cs="Times New Roman"/>
          <w:sz w:val="24"/>
          <w:szCs w:val="24"/>
        </w:rPr>
        <w:t xml:space="preserve"> vị tư vấn (nếu có) về thời gian, địa điểm tổ chức đấu giá </w:t>
      </w:r>
      <w:proofErr w:type="gramStart"/>
      <w:r w:rsidRPr="00DF72D3">
        <w:rPr>
          <w:rFonts w:ascii="Times New Roman" w:hAnsi="Times New Roman" w:cs="Times New Roman"/>
          <w:sz w:val="24"/>
          <w:szCs w:val="24"/>
        </w:rPr>
        <w:t>theo</w:t>
      </w:r>
      <w:proofErr w:type="gramEnd"/>
      <w:r w:rsidRPr="00DF72D3">
        <w:rPr>
          <w:rFonts w:ascii="Times New Roman" w:hAnsi="Times New Roman" w:cs="Times New Roman"/>
          <w:sz w:val="24"/>
          <w:szCs w:val="24"/>
        </w:rPr>
        <w:t xml:space="preserve"> đúng quy định.</w:t>
      </w:r>
    </w:p>
    <w:p w:rsidR="00DF72D3" w:rsidRPr="00C14D55"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DF72D3">
        <w:rPr>
          <w:rFonts w:ascii="Times New Roman" w:hAnsi="Times New Roman" w:cs="Times New Roman"/>
          <w:sz w:val="24"/>
          <w:szCs w:val="24"/>
        </w:rPr>
        <w:t xml:space="preserve">Cử đại diện tham gia </w:t>
      </w:r>
      <w:r w:rsidR="002E5B63">
        <w:rPr>
          <w:rFonts w:ascii="Times New Roman" w:hAnsi="Times New Roman" w:cs="Times New Roman"/>
          <w:sz w:val="24"/>
          <w:szCs w:val="24"/>
        </w:rPr>
        <w:t>Ban tổ chức</w:t>
      </w:r>
      <w:r w:rsidR="004726CF">
        <w:rPr>
          <w:rFonts w:ascii="Times New Roman" w:hAnsi="Times New Roman" w:cs="Times New Roman"/>
          <w:sz w:val="24"/>
          <w:szCs w:val="24"/>
        </w:rPr>
        <w:t xml:space="preserve"> bán</w:t>
      </w:r>
      <w:r w:rsidR="002E5B63">
        <w:rPr>
          <w:rFonts w:ascii="Times New Roman" w:hAnsi="Times New Roman" w:cs="Times New Roman"/>
          <w:sz w:val="24"/>
          <w:szCs w:val="24"/>
        </w:rPr>
        <w:t xml:space="preserve"> đấu</w:t>
      </w:r>
      <w:r w:rsidRPr="00DF72D3">
        <w:rPr>
          <w:rFonts w:ascii="Times New Roman" w:hAnsi="Times New Roman" w:cs="Times New Roman"/>
          <w:sz w:val="24"/>
          <w:szCs w:val="24"/>
        </w:rPr>
        <w:t xml:space="preserve"> giá </w:t>
      </w:r>
      <w:r w:rsidR="004726CF">
        <w:rPr>
          <w:rFonts w:ascii="Times New Roman" w:hAnsi="Times New Roman" w:cs="Times New Roman"/>
          <w:sz w:val="24"/>
          <w:szCs w:val="24"/>
        </w:rPr>
        <w:t xml:space="preserve">cổ phần </w:t>
      </w:r>
      <w:r w:rsidRPr="00DF72D3">
        <w:rPr>
          <w:rFonts w:ascii="Times New Roman" w:hAnsi="Times New Roman" w:cs="Times New Roman"/>
          <w:sz w:val="24"/>
          <w:szCs w:val="24"/>
        </w:rPr>
        <w:t xml:space="preserve">đồng thời làm </w:t>
      </w:r>
      <w:r w:rsidR="002E5B63">
        <w:rPr>
          <w:rFonts w:ascii="Times New Roman" w:hAnsi="Times New Roman" w:cs="Times New Roman"/>
          <w:sz w:val="24"/>
          <w:szCs w:val="24"/>
        </w:rPr>
        <w:t>Trưởng Ban tổ chức</w:t>
      </w:r>
      <w:r w:rsidRPr="00DF72D3">
        <w:rPr>
          <w:rFonts w:ascii="Times New Roman" w:hAnsi="Times New Roman" w:cs="Times New Roman"/>
          <w:sz w:val="24"/>
          <w:szCs w:val="24"/>
        </w:rPr>
        <w:t xml:space="preserve"> </w:t>
      </w:r>
      <w:r w:rsidR="004726CF">
        <w:rPr>
          <w:rFonts w:ascii="Times New Roman" w:hAnsi="Times New Roman" w:cs="Times New Roman"/>
          <w:sz w:val="24"/>
          <w:szCs w:val="24"/>
        </w:rPr>
        <w:t xml:space="preserve">bán </w:t>
      </w:r>
      <w:r w:rsidRPr="00DF72D3">
        <w:rPr>
          <w:rFonts w:ascii="Times New Roman" w:hAnsi="Times New Roman" w:cs="Times New Roman"/>
          <w:sz w:val="24"/>
          <w:szCs w:val="24"/>
        </w:rPr>
        <w:t>đấu giá</w:t>
      </w:r>
      <w:r w:rsidR="004726CF">
        <w:rPr>
          <w:rFonts w:ascii="Times New Roman" w:hAnsi="Times New Roman" w:cs="Times New Roman"/>
          <w:sz w:val="24"/>
          <w:szCs w:val="24"/>
        </w:rPr>
        <w:t xml:space="preserve"> cổ phần</w:t>
      </w:r>
      <w:r w:rsidRPr="00DF72D3">
        <w:rPr>
          <w:rFonts w:ascii="Times New Roman" w:hAnsi="Times New Roman" w:cs="Times New Roman"/>
          <w:sz w:val="24"/>
          <w:szCs w:val="24"/>
        </w:rPr>
        <w:t xml:space="preserve">. </w:t>
      </w:r>
      <w:r w:rsidRPr="00C14D55">
        <w:rPr>
          <w:rFonts w:ascii="Times New Roman" w:hAnsi="Times New Roman" w:cs="Times New Roman"/>
          <w:sz w:val="24"/>
          <w:szCs w:val="24"/>
        </w:rPr>
        <w:t xml:space="preserve">Ban hành Quyết định thành lập </w:t>
      </w:r>
      <w:r w:rsidR="002E5B63" w:rsidRPr="00C14D55">
        <w:rPr>
          <w:rFonts w:ascii="Times New Roman" w:hAnsi="Times New Roman" w:cs="Times New Roman"/>
          <w:sz w:val="24"/>
          <w:szCs w:val="24"/>
        </w:rPr>
        <w:t>Ban tổ chức</w:t>
      </w:r>
      <w:r w:rsidR="004726CF">
        <w:rPr>
          <w:rFonts w:ascii="Times New Roman" w:hAnsi="Times New Roman" w:cs="Times New Roman"/>
          <w:sz w:val="24"/>
          <w:szCs w:val="24"/>
        </w:rPr>
        <w:t xml:space="preserve"> bán</w:t>
      </w:r>
      <w:r w:rsidRPr="00C14D55">
        <w:rPr>
          <w:rFonts w:ascii="Times New Roman" w:hAnsi="Times New Roman" w:cs="Times New Roman"/>
          <w:sz w:val="24"/>
          <w:szCs w:val="24"/>
        </w:rPr>
        <w:t xml:space="preserve"> đấu giá</w:t>
      </w:r>
      <w:r w:rsidR="004726CF">
        <w:rPr>
          <w:rFonts w:ascii="Times New Roman" w:hAnsi="Times New Roman" w:cs="Times New Roman"/>
          <w:sz w:val="24"/>
          <w:szCs w:val="24"/>
        </w:rPr>
        <w:t xml:space="preserve"> cổ phần</w:t>
      </w:r>
      <w:r w:rsidRPr="00C14D55">
        <w:rPr>
          <w:rFonts w:ascii="Times New Roman" w:hAnsi="Times New Roman" w:cs="Times New Roman"/>
          <w:sz w:val="24"/>
          <w:szCs w:val="24"/>
        </w:rPr>
        <w:t xml:space="preserve"> và Quy chế bán đấu giá cổ phần </w:t>
      </w:r>
      <w:proofErr w:type="gramStart"/>
      <w:r w:rsidRPr="00C14D55">
        <w:rPr>
          <w:rFonts w:ascii="Times New Roman" w:hAnsi="Times New Roman" w:cs="Times New Roman"/>
          <w:sz w:val="24"/>
          <w:szCs w:val="24"/>
        </w:rPr>
        <w:t>theo</w:t>
      </w:r>
      <w:proofErr w:type="gramEnd"/>
      <w:r w:rsidRPr="00C14D55">
        <w:rPr>
          <w:rFonts w:ascii="Times New Roman" w:hAnsi="Times New Roman" w:cs="Times New Roman"/>
          <w:sz w:val="24"/>
          <w:szCs w:val="24"/>
        </w:rPr>
        <w:t xml:space="preserve"> quy định.</w:t>
      </w:r>
    </w:p>
    <w:p w:rsidR="00DF72D3" w:rsidRPr="00887932"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bookmarkStart w:id="6" w:name="_Ref156618341"/>
      <w:r w:rsidRPr="00887932">
        <w:rPr>
          <w:rFonts w:ascii="Times New Roman" w:hAnsi="Times New Roman" w:cs="Times New Roman"/>
          <w:sz w:val="24"/>
          <w:szCs w:val="24"/>
        </w:rPr>
        <w:t xml:space="preserve">Thông báo công khai </w:t>
      </w:r>
      <w:r w:rsidRPr="00DF72D3">
        <w:rPr>
          <w:rFonts w:ascii="Times New Roman" w:hAnsi="Times New Roman" w:cs="Times New Roman"/>
          <w:sz w:val="24"/>
          <w:szCs w:val="24"/>
        </w:rPr>
        <w:t xml:space="preserve">tại doanh nghiệp, nơi bán đấu giá, trên các phương tiện thông tin đại chúng (trên 03 số báo liên tiếp của 01 tờ báo phát hành trong toàn quốc) về </w:t>
      </w:r>
      <w:r w:rsidRPr="00887932">
        <w:rPr>
          <w:rFonts w:ascii="Times New Roman" w:hAnsi="Times New Roman" w:cs="Times New Roman"/>
          <w:sz w:val="24"/>
          <w:szCs w:val="24"/>
        </w:rPr>
        <w:t xml:space="preserve">các thông tin liên quan đến việc bán cổ phần trước khi tổ chức đấu giá tối thiểu </w:t>
      </w:r>
      <w:r w:rsidR="00E60C66">
        <w:rPr>
          <w:rFonts w:ascii="Times New Roman" w:hAnsi="Times New Roman" w:cs="Times New Roman"/>
          <w:sz w:val="24"/>
          <w:szCs w:val="24"/>
        </w:rPr>
        <w:t>1</w:t>
      </w:r>
      <w:r w:rsidR="00E60C66" w:rsidRPr="00C14D55">
        <w:rPr>
          <w:rFonts w:ascii="Times New Roman" w:hAnsi="Times New Roman" w:cs="Times New Roman"/>
          <w:sz w:val="24"/>
          <w:szCs w:val="24"/>
        </w:rPr>
        <w:t xml:space="preserve">0 </w:t>
      </w:r>
      <w:r w:rsidRPr="00C14D55">
        <w:rPr>
          <w:rFonts w:ascii="Times New Roman" w:hAnsi="Times New Roman" w:cs="Times New Roman"/>
          <w:sz w:val="24"/>
          <w:szCs w:val="24"/>
        </w:rPr>
        <w:t>ngày làm việc</w:t>
      </w:r>
      <w:r w:rsidRPr="00DF72D3">
        <w:rPr>
          <w:rFonts w:ascii="Times New Roman" w:hAnsi="Times New Roman" w:cs="Times New Roman"/>
          <w:sz w:val="24"/>
          <w:szCs w:val="24"/>
        </w:rPr>
        <w:t xml:space="preserve">. Thông tin cung </w:t>
      </w:r>
      <w:r w:rsidRPr="00887932">
        <w:rPr>
          <w:rFonts w:ascii="Times New Roman" w:hAnsi="Times New Roman" w:cs="Times New Roman"/>
          <w:sz w:val="24"/>
          <w:szCs w:val="24"/>
        </w:rPr>
        <w:t xml:space="preserve">cấp </w:t>
      </w:r>
      <w:r w:rsidRPr="00DF72D3">
        <w:rPr>
          <w:rFonts w:ascii="Times New Roman" w:hAnsi="Times New Roman" w:cs="Times New Roman"/>
          <w:sz w:val="24"/>
          <w:szCs w:val="24"/>
        </w:rPr>
        <w:t xml:space="preserve">cho các nhà đầu tư được đăng tải trên trang thông tin điện tử của Tổ chức thực hiện bán đấu giá cổ phần </w:t>
      </w:r>
      <w:bookmarkEnd w:id="6"/>
      <w:r w:rsidRPr="00DF72D3">
        <w:rPr>
          <w:rFonts w:ascii="Times New Roman" w:hAnsi="Times New Roman" w:cs="Times New Roman"/>
          <w:sz w:val="24"/>
          <w:szCs w:val="24"/>
        </w:rPr>
        <w:t>bao gồm các nội dung sau:</w:t>
      </w:r>
    </w:p>
    <w:p w:rsidR="00DF72D3" w:rsidRPr="00FD0E16" w:rsidRDefault="00DF72D3" w:rsidP="00DF2D1D">
      <w:pPr>
        <w:numPr>
          <w:ilvl w:val="0"/>
          <w:numId w:val="18"/>
        </w:numPr>
        <w:tabs>
          <w:tab w:val="left" w:pos="720"/>
        </w:tabs>
        <w:ind w:left="180" w:firstLine="0"/>
        <w:jc w:val="both"/>
        <w:rPr>
          <w:rFonts w:ascii="Times New Roman" w:hAnsi="Times New Roman" w:cs="Times New Roman"/>
          <w:b/>
          <w:sz w:val="24"/>
          <w:szCs w:val="24"/>
        </w:rPr>
      </w:pPr>
      <w:r w:rsidRPr="00DF72D3">
        <w:rPr>
          <w:rFonts w:ascii="Times New Roman" w:hAnsi="Times New Roman" w:cs="Times New Roman"/>
          <w:sz w:val="24"/>
          <w:szCs w:val="24"/>
          <w:lang w:val="vi-VN"/>
        </w:rPr>
        <w:t>Quy chế bán đấu giá cổ phần</w:t>
      </w:r>
      <w:r w:rsidR="00CC3432">
        <w:rPr>
          <w:rFonts w:ascii="Times New Roman" w:hAnsi="Times New Roman" w:cs="Times New Roman"/>
          <w:sz w:val="24"/>
          <w:szCs w:val="24"/>
        </w:rPr>
        <w:t xml:space="preserve"> thuộc sở hữu</w:t>
      </w:r>
      <w:r w:rsidRPr="00DF72D3">
        <w:rPr>
          <w:rFonts w:ascii="Times New Roman" w:hAnsi="Times New Roman" w:cs="Times New Roman"/>
          <w:sz w:val="24"/>
          <w:szCs w:val="24"/>
          <w:lang w:val="vi-VN"/>
        </w:rPr>
        <w:t xml:space="preserve"> của </w:t>
      </w:r>
      <w:r w:rsidR="00FD0E16" w:rsidRPr="00DB5460">
        <w:rPr>
          <w:rFonts w:ascii="Times New Roman" w:hAnsi="Times New Roman" w:cs="Times New Roman"/>
          <w:sz w:val="24"/>
          <w:szCs w:val="24"/>
        </w:rPr>
        <w:t>Tổng công ty Đầu tư nước và môi trường Việt Nam tại Công ty cổ phần Bình Hiệp</w:t>
      </w:r>
      <w:r w:rsidRPr="00DB5460">
        <w:rPr>
          <w:rFonts w:ascii="Times New Roman" w:hAnsi="Times New Roman" w:cs="Times New Roman"/>
          <w:sz w:val="24"/>
          <w:szCs w:val="24"/>
          <w:lang w:val="vi-VN"/>
        </w:rPr>
        <w:t>;</w:t>
      </w:r>
    </w:p>
    <w:p w:rsidR="003343A7" w:rsidRPr="00BB5AF1" w:rsidRDefault="003343A7" w:rsidP="00DF2D1D">
      <w:pPr>
        <w:numPr>
          <w:ilvl w:val="0"/>
          <w:numId w:val="18"/>
        </w:numPr>
        <w:tabs>
          <w:tab w:val="left" w:pos="720"/>
        </w:tabs>
        <w:ind w:left="180" w:firstLine="0"/>
        <w:jc w:val="both"/>
        <w:rPr>
          <w:rFonts w:ascii="Times New Roman" w:hAnsi="Times New Roman" w:cs="Times New Roman"/>
          <w:sz w:val="24"/>
          <w:szCs w:val="24"/>
          <w:lang w:val="vi-VN"/>
        </w:rPr>
      </w:pPr>
      <w:r w:rsidRPr="003343A7">
        <w:rPr>
          <w:rFonts w:ascii="Times New Roman" w:hAnsi="Times New Roman" w:cs="Times New Roman"/>
          <w:sz w:val="24"/>
          <w:szCs w:val="24"/>
        </w:rPr>
        <w:t>T</w:t>
      </w:r>
      <w:r w:rsidRPr="003343A7">
        <w:rPr>
          <w:rFonts w:ascii="Times New Roman" w:hAnsi="Times New Roman" w:cs="Times New Roman"/>
          <w:sz w:val="24"/>
          <w:szCs w:val="24"/>
          <w:lang w:val="vi-VN"/>
        </w:rPr>
        <w:t xml:space="preserve">hông tin liên quan đến doanh nghiệp </w:t>
      </w:r>
      <w:r w:rsidRPr="003343A7">
        <w:rPr>
          <w:rFonts w:ascii="Times New Roman" w:hAnsi="Times New Roman" w:cs="Times New Roman"/>
          <w:sz w:val="24"/>
          <w:szCs w:val="24"/>
        </w:rPr>
        <w:t>có cổ phần được chào bán và việc bán cổ phần gồm có: Bản công bố thông tin bán đấu giá cổ phần Công ty Cổ phần Bình Hiệp, Báo cáo tài chính kiểm toán Công ty Cổ phần Bình Hiệp năm 2011, 2012 và 2013</w:t>
      </w:r>
    </w:p>
    <w:p w:rsidR="00DF72D3" w:rsidRPr="00DF72D3" w:rsidRDefault="00DF72D3" w:rsidP="00DF2D1D">
      <w:pPr>
        <w:numPr>
          <w:ilvl w:val="0"/>
          <w:numId w:val="18"/>
        </w:numPr>
        <w:tabs>
          <w:tab w:val="left" w:pos="720"/>
        </w:tabs>
        <w:ind w:left="180" w:firstLine="0"/>
        <w:jc w:val="both"/>
        <w:rPr>
          <w:rFonts w:ascii="Times New Roman" w:hAnsi="Times New Roman" w:cs="Times New Roman"/>
          <w:sz w:val="24"/>
          <w:szCs w:val="24"/>
          <w:lang w:val="vi-VN"/>
        </w:rPr>
      </w:pPr>
      <w:r w:rsidRPr="00DF72D3">
        <w:rPr>
          <w:rFonts w:ascii="Times New Roman" w:hAnsi="Times New Roman" w:cs="Times New Roman"/>
          <w:sz w:val="24"/>
          <w:szCs w:val="24"/>
        </w:rPr>
        <w:t xml:space="preserve">Đơn đăng ký tham gia đấu giá theo Phụ lục số </w:t>
      </w:r>
      <w:r w:rsidR="0023293A">
        <w:rPr>
          <w:rFonts w:ascii="Times New Roman" w:hAnsi="Times New Roman" w:cs="Times New Roman"/>
          <w:sz w:val="24"/>
          <w:szCs w:val="24"/>
        </w:rPr>
        <w:t>01, Quy chế này</w:t>
      </w:r>
      <w:r w:rsidRPr="00DF72D3">
        <w:rPr>
          <w:rFonts w:ascii="Times New Roman" w:hAnsi="Times New Roman" w:cs="Times New Roman"/>
          <w:sz w:val="24"/>
          <w:szCs w:val="24"/>
        </w:rPr>
        <w:t>;</w:t>
      </w:r>
    </w:p>
    <w:p w:rsidR="00DF72D3" w:rsidRPr="00DF72D3" w:rsidRDefault="00DF72D3" w:rsidP="00DF2D1D">
      <w:pPr>
        <w:tabs>
          <w:tab w:val="left" w:pos="720"/>
        </w:tabs>
        <w:ind w:left="180"/>
        <w:jc w:val="both"/>
        <w:rPr>
          <w:rFonts w:ascii="Times New Roman" w:hAnsi="Times New Roman" w:cs="Times New Roman"/>
          <w:sz w:val="24"/>
          <w:szCs w:val="24"/>
          <w:lang w:val="vi-VN"/>
        </w:rPr>
      </w:pPr>
      <w:r w:rsidRPr="00DF72D3">
        <w:rPr>
          <w:rFonts w:ascii="Times New Roman" w:hAnsi="Times New Roman" w:cs="Times New Roman"/>
          <w:sz w:val="24"/>
          <w:szCs w:val="24"/>
        </w:rPr>
        <w:t>Trường hợp thông tin công bố không chính xác, phản ánh sai lệch so với thông tin, số liệu do doanh nghiệp cung cấp thì Tổ chức thực hiện bán đấu giá cổ phần phải chịu trách nhiệm theo quy định của pháp luật.</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C8216B">
        <w:rPr>
          <w:rFonts w:ascii="Times New Roman" w:hAnsi="Times New Roman" w:cs="Times New Roman"/>
          <w:sz w:val="24"/>
          <w:szCs w:val="24"/>
        </w:rPr>
        <w:t>Tổ chức thực hiện bán đấu giá cổ phần thông báo công khai tại nơi bán đấu giá và trên các phương tiện thông tin của Tổ chức thực hiện bán đấu giá cổ phần về tổng số nhà đầu tư tham gia và tổng số cổ phần đăng ký mua (phân theo tổ chức và cá nhân) chậm nhấ</w:t>
      </w:r>
      <w:r w:rsidRPr="00B62777">
        <w:rPr>
          <w:rFonts w:ascii="Times New Roman" w:hAnsi="Times New Roman" w:cs="Times New Roman"/>
          <w:sz w:val="24"/>
          <w:szCs w:val="24"/>
        </w:rPr>
        <w:t xml:space="preserve">t 02 ngày làm việc trước ngày dự kiến tổ chức đấu giá được quy định tại Khoản 2 Điều </w:t>
      </w:r>
      <w:r w:rsidR="00F37BCD" w:rsidRPr="00B62777">
        <w:rPr>
          <w:rFonts w:ascii="Times New Roman" w:hAnsi="Times New Roman" w:cs="Times New Roman"/>
          <w:sz w:val="24"/>
          <w:szCs w:val="24"/>
        </w:rPr>
        <w:t>11</w:t>
      </w:r>
      <w:r w:rsidR="00F37BCD" w:rsidRPr="00C8216B">
        <w:rPr>
          <w:rFonts w:ascii="Times New Roman" w:hAnsi="Times New Roman" w:cs="Times New Roman"/>
          <w:sz w:val="24"/>
          <w:szCs w:val="24"/>
        </w:rPr>
        <w:t xml:space="preserve"> </w:t>
      </w:r>
      <w:r w:rsidRPr="00C8216B">
        <w:rPr>
          <w:rFonts w:ascii="Times New Roman" w:hAnsi="Times New Roman" w:cs="Times New Roman"/>
          <w:sz w:val="24"/>
          <w:szCs w:val="24"/>
        </w:rPr>
        <w:t>của Quy chế này.</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DF72D3">
        <w:rPr>
          <w:rFonts w:ascii="Times New Roman" w:hAnsi="Times New Roman" w:cs="Times New Roman"/>
          <w:sz w:val="24"/>
          <w:szCs w:val="24"/>
        </w:rPr>
        <w:t>Giữ bí mật về giá đặt mua của các nhà đầu tư cho đến khi công bố kết quả chính thức</w:t>
      </w:r>
      <w:r w:rsidR="00E43B4E">
        <w:rPr>
          <w:rFonts w:ascii="Times New Roman" w:hAnsi="Times New Roman" w:cs="Times New Roman"/>
          <w:sz w:val="24"/>
          <w:szCs w:val="24"/>
        </w:rPr>
        <w:t>.</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C8216B">
        <w:rPr>
          <w:rFonts w:ascii="Times New Roman" w:hAnsi="Times New Roman" w:cs="Times New Roman"/>
          <w:sz w:val="24"/>
          <w:szCs w:val="24"/>
        </w:rPr>
        <w:t>Tổ chức thực hiện việc đấu giá</w:t>
      </w:r>
      <w:r w:rsidR="00624CD1">
        <w:rPr>
          <w:rFonts w:ascii="Times New Roman" w:hAnsi="Times New Roman" w:cs="Times New Roman"/>
          <w:sz w:val="24"/>
          <w:szCs w:val="24"/>
        </w:rPr>
        <w:t xml:space="preserve"> gồm có:</w:t>
      </w:r>
    </w:p>
    <w:p w:rsidR="00624CD1" w:rsidRPr="00335FD8" w:rsidRDefault="00624CD1" w:rsidP="00DF2D1D">
      <w:pPr>
        <w:numPr>
          <w:ilvl w:val="0"/>
          <w:numId w:val="18"/>
        </w:numPr>
        <w:tabs>
          <w:tab w:val="left" w:pos="720"/>
        </w:tabs>
        <w:ind w:left="180" w:firstLine="0"/>
        <w:jc w:val="both"/>
        <w:rPr>
          <w:rFonts w:ascii="Times New Roman" w:hAnsi="Times New Roman" w:cs="Times New Roman"/>
          <w:sz w:val="24"/>
          <w:szCs w:val="24"/>
          <w:lang w:val="vi-VN"/>
        </w:rPr>
      </w:pPr>
      <w:r w:rsidRPr="00335FD8">
        <w:rPr>
          <w:rFonts w:ascii="Times New Roman" w:hAnsi="Times New Roman" w:cs="Times New Roman"/>
          <w:sz w:val="24"/>
          <w:szCs w:val="24"/>
          <w:lang w:val="vi-VN"/>
        </w:rPr>
        <w:t xml:space="preserve">Tiếp nhận Đơn đăng ký tham gia đấu giá mua cổ phần, nhận tiền đặt cọc, kiểm tra điều kiện tham dự đấu giá, và phát Phiếu tham dự đấu giá cho các nhà đầu tư có đủ điều kiện. Trường hợp nhà đầu tư không đủ điều kiện tham dự đấu giá thì </w:t>
      </w:r>
      <w:r w:rsidR="004603FF">
        <w:rPr>
          <w:rFonts w:ascii="Times New Roman" w:hAnsi="Times New Roman" w:cs="Times New Roman"/>
          <w:sz w:val="24"/>
          <w:szCs w:val="24"/>
        </w:rPr>
        <w:t>Tổ chức thực hiện bán</w:t>
      </w:r>
      <w:r w:rsidRPr="00335FD8">
        <w:rPr>
          <w:rFonts w:ascii="Times New Roman" w:hAnsi="Times New Roman" w:cs="Times New Roman"/>
          <w:sz w:val="24"/>
          <w:szCs w:val="24"/>
          <w:lang w:val="vi-VN"/>
        </w:rPr>
        <w:t xml:space="preserve"> đấu giá phải thông báo và hoàn trả tiền đặt cọc cho các nhà đầu tư (nếu nhà đầu tư đã đặt cọc).</w:t>
      </w:r>
    </w:p>
    <w:p w:rsidR="00624CD1" w:rsidRPr="00335FD8" w:rsidRDefault="00624CD1" w:rsidP="00DF2D1D">
      <w:pPr>
        <w:numPr>
          <w:ilvl w:val="0"/>
          <w:numId w:val="18"/>
        </w:numPr>
        <w:tabs>
          <w:tab w:val="left" w:pos="720"/>
        </w:tabs>
        <w:ind w:left="180" w:firstLine="0"/>
        <w:jc w:val="both"/>
        <w:rPr>
          <w:rFonts w:ascii="Times New Roman" w:hAnsi="Times New Roman" w:cs="Times New Roman"/>
          <w:sz w:val="24"/>
          <w:szCs w:val="24"/>
          <w:lang w:val="vi-VN"/>
        </w:rPr>
      </w:pPr>
      <w:r w:rsidRPr="00335FD8">
        <w:rPr>
          <w:rFonts w:ascii="Times New Roman" w:hAnsi="Times New Roman" w:cs="Times New Roman"/>
          <w:sz w:val="24"/>
          <w:szCs w:val="24"/>
          <w:lang w:val="vi-VN"/>
        </w:rPr>
        <w:t>Kiểm tra, đối chiếu và chịu trách nhiệm về tính chính xác, đầy đủ về hồ sơ đăng ký tham dự đấu giá của nhà đầu tư với các thông tin nhập vào hệ thống đấu giá.</w:t>
      </w:r>
    </w:p>
    <w:p w:rsidR="004F6E5F" w:rsidRPr="00335FD8" w:rsidRDefault="004F6E5F" w:rsidP="00DF2D1D">
      <w:pPr>
        <w:numPr>
          <w:ilvl w:val="0"/>
          <w:numId w:val="18"/>
        </w:numPr>
        <w:tabs>
          <w:tab w:val="left" w:pos="720"/>
        </w:tabs>
        <w:ind w:left="180" w:firstLine="0"/>
        <w:jc w:val="both"/>
        <w:rPr>
          <w:rFonts w:ascii="Times New Roman" w:hAnsi="Times New Roman" w:cs="Times New Roman"/>
          <w:sz w:val="24"/>
          <w:szCs w:val="24"/>
          <w:lang w:val="vi-VN"/>
        </w:rPr>
      </w:pPr>
      <w:r w:rsidRPr="00335FD8">
        <w:rPr>
          <w:rFonts w:ascii="Times New Roman" w:hAnsi="Times New Roman" w:cs="Times New Roman"/>
          <w:sz w:val="24"/>
          <w:szCs w:val="24"/>
          <w:lang w:val="vi-VN"/>
        </w:rPr>
        <w:t>Thông báo và gửi kết quả đấu giá cho nhà đầu tư.</w:t>
      </w:r>
    </w:p>
    <w:p w:rsidR="004F6E5F" w:rsidRPr="00335FD8" w:rsidRDefault="004F6E5F" w:rsidP="00DF2D1D">
      <w:pPr>
        <w:numPr>
          <w:ilvl w:val="0"/>
          <w:numId w:val="18"/>
        </w:numPr>
        <w:tabs>
          <w:tab w:val="left" w:pos="720"/>
        </w:tabs>
        <w:ind w:left="180" w:firstLine="0"/>
        <w:jc w:val="both"/>
        <w:rPr>
          <w:rFonts w:ascii="Times New Roman" w:hAnsi="Times New Roman" w:cs="Times New Roman"/>
          <w:sz w:val="24"/>
          <w:szCs w:val="24"/>
          <w:lang w:val="vi-VN"/>
        </w:rPr>
      </w:pPr>
      <w:r w:rsidRPr="00335FD8">
        <w:rPr>
          <w:rFonts w:ascii="Times New Roman" w:hAnsi="Times New Roman" w:cs="Times New Roman"/>
          <w:sz w:val="24"/>
          <w:szCs w:val="24"/>
          <w:lang w:val="vi-VN"/>
        </w:rPr>
        <w:t xml:space="preserve">Trong thời hạn </w:t>
      </w:r>
      <w:r w:rsidRPr="00C65EE9">
        <w:rPr>
          <w:rFonts w:ascii="Times New Roman" w:hAnsi="Times New Roman" w:cs="Times New Roman"/>
          <w:sz w:val="24"/>
          <w:szCs w:val="24"/>
          <w:lang w:val="vi-VN"/>
        </w:rPr>
        <w:t>05 ngày làm việc</w:t>
      </w:r>
      <w:r w:rsidRPr="00335FD8">
        <w:rPr>
          <w:rFonts w:ascii="Times New Roman" w:hAnsi="Times New Roman" w:cs="Times New Roman"/>
          <w:sz w:val="24"/>
          <w:szCs w:val="24"/>
          <w:lang w:val="vi-VN"/>
        </w:rPr>
        <w:t xml:space="preserve"> kể từ ngày kết thúc việc bán cổ phần, Tổ chức thực hiện bán đấu giá có trách nhiệm thanh toán hoàn trả tiền đặt cọc cho nhà đầu tư có tham dự đấu giá hợp lệ nhưng không được mua cổ phần.</w:t>
      </w:r>
    </w:p>
    <w:p w:rsidR="008D13C8" w:rsidRPr="00335FD8" w:rsidRDefault="008D13C8" w:rsidP="00DF2D1D">
      <w:pPr>
        <w:numPr>
          <w:ilvl w:val="0"/>
          <w:numId w:val="18"/>
        </w:numPr>
        <w:tabs>
          <w:tab w:val="left" w:pos="720"/>
        </w:tabs>
        <w:ind w:left="180" w:firstLine="0"/>
        <w:jc w:val="both"/>
        <w:rPr>
          <w:rFonts w:ascii="Times New Roman" w:hAnsi="Times New Roman" w:cs="Times New Roman"/>
          <w:sz w:val="24"/>
          <w:szCs w:val="24"/>
          <w:lang w:val="vi-VN"/>
        </w:rPr>
      </w:pPr>
      <w:r w:rsidRPr="00335FD8">
        <w:rPr>
          <w:rFonts w:ascii="Times New Roman" w:hAnsi="Times New Roman" w:cs="Times New Roman"/>
          <w:sz w:val="24"/>
          <w:szCs w:val="24"/>
          <w:lang w:val="vi-VN"/>
        </w:rPr>
        <w:t>Thực hiện thu tiền thanh toán mua cổ phần theo đúng thời gian quy định</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DF72D3">
        <w:rPr>
          <w:rFonts w:ascii="Times New Roman" w:hAnsi="Times New Roman" w:cs="Times New Roman"/>
          <w:sz w:val="24"/>
          <w:szCs w:val="24"/>
        </w:rPr>
        <w:t xml:space="preserve">Chịu trách nhiệm về việc xác định kết quả đấu giá </w:t>
      </w:r>
      <w:proofErr w:type="gramStart"/>
      <w:r w:rsidRPr="00DF72D3">
        <w:rPr>
          <w:rFonts w:ascii="Times New Roman" w:hAnsi="Times New Roman" w:cs="Times New Roman"/>
          <w:sz w:val="24"/>
          <w:szCs w:val="24"/>
        </w:rPr>
        <w:t>theo</w:t>
      </w:r>
      <w:proofErr w:type="gramEnd"/>
      <w:r w:rsidRPr="00DF72D3">
        <w:rPr>
          <w:rFonts w:ascii="Times New Roman" w:hAnsi="Times New Roman" w:cs="Times New Roman"/>
          <w:sz w:val="24"/>
          <w:szCs w:val="24"/>
        </w:rPr>
        <w:t xml:space="preserve"> quy định</w:t>
      </w:r>
      <w:r w:rsidR="00E43B4E">
        <w:rPr>
          <w:rFonts w:ascii="Times New Roman" w:hAnsi="Times New Roman" w:cs="Times New Roman"/>
          <w:sz w:val="24"/>
          <w:szCs w:val="24"/>
        </w:rPr>
        <w:t>.</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DF72D3">
        <w:rPr>
          <w:rFonts w:ascii="Times New Roman" w:hAnsi="Times New Roman" w:cs="Times New Roman"/>
          <w:sz w:val="24"/>
          <w:szCs w:val="24"/>
        </w:rPr>
        <w:t xml:space="preserve">Trong thời hạn tối đa </w:t>
      </w:r>
      <w:r w:rsidR="00707CFF" w:rsidRPr="00DF72D3">
        <w:rPr>
          <w:rFonts w:ascii="Times New Roman" w:hAnsi="Times New Roman" w:cs="Times New Roman"/>
          <w:sz w:val="24"/>
          <w:szCs w:val="24"/>
        </w:rPr>
        <w:t>0</w:t>
      </w:r>
      <w:r w:rsidR="00707CFF">
        <w:rPr>
          <w:rFonts w:ascii="Times New Roman" w:hAnsi="Times New Roman" w:cs="Times New Roman"/>
          <w:sz w:val="24"/>
          <w:szCs w:val="24"/>
        </w:rPr>
        <w:t>2</w:t>
      </w:r>
      <w:r w:rsidR="00707CFF" w:rsidRPr="00DF72D3">
        <w:rPr>
          <w:rFonts w:ascii="Times New Roman" w:hAnsi="Times New Roman" w:cs="Times New Roman"/>
          <w:sz w:val="24"/>
          <w:szCs w:val="24"/>
        </w:rPr>
        <w:t xml:space="preserve"> </w:t>
      </w:r>
      <w:r w:rsidRPr="00DF72D3">
        <w:rPr>
          <w:rFonts w:ascii="Times New Roman" w:hAnsi="Times New Roman" w:cs="Times New Roman"/>
          <w:sz w:val="24"/>
          <w:szCs w:val="24"/>
        </w:rPr>
        <w:t xml:space="preserve">ngày làm việc kể từ ngày kết thúc cuộc đấu giá, căn cứ kết quả đấu giá, Tổ chức thực hiện bán đấu giá cổ phần, đại diện </w:t>
      </w:r>
      <w:r w:rsidR="002E5B63">
        <w:rPr>
          <w:rFonts w:ascii="Times New Roman" w:hAnsi="Times New Roman" w:cs="Times New Roman"/>
          <w:sz w:val="24"/>
          <w:szCs w:val="24"/>
        </w:rPr>
        <w:t>Ban tổ chức</w:t>
      </w:r>
      <w:r w:rsidRPr="00DF72D3">
        <w:rPr>
          <w:rFonts w:ascii="Times New Roman" w:hAnsi="Times New Roman" w:cs="Times New Roman"/>
          <w:sz w:val="24"/>
          <w:szCs w:val="24"/>
        </w:rPr>
        <w:t xml:space="preserve"> </w:t>
      </w:r>
      <w:r w:rsidR="004726CF">
        <w:rPr>
          <w:rFonts w:ascii="Times New Roman" w:hAnsi="Times New Roman" w:cs="Times New Roman"/>
          <w:sz w:val="24"/>
          <w:szCs w:val="24"/>
        </w:rPr>
        <w:t xml:space="preserve">bán </w:t>
      </w:r>
      <w:r w:rsidRPr="00DF72D3">
        <w:rPr>
          <w:rFonts w:ascii="Times New Roman" w:hAnsi="Times New Roman" w:cs="Times New Roman"/>
          <w:sz w:val="24"/>
          <w:szCs w:val="24"/>
        </w:rPr>
        <w:t>đấu giá cổ phần, đại diện doanh nghiệp lập, đồng ký Biên bản xác định kết quả đấu giá.</w:t>
      </w:r>
    </w:p>
    <w:p w:rsidR="00624CD1"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DF72D3">
        <w:rPr>
          <w:rFonts w:ascii="Times New Roman" w:hAnsi="Times New Roman" w:cs="Times New Roman"/>
          <w:sz w:val="24"/>
          <w:szCs w:val="24"/>
        </w:rPr>
        <w:t xml:space="preserve">Trong thời hạn tối đa </w:t>
      </w:r>
      <w:r w:rsidR="000C264C" w:rsidRPr="00DF72D3">
        <w:rPr>
          <w:rFonts w:ascii="Times New Roman" w:hAnsi="Times New Roman" w:cs="Times New Roman"/>
          <w:sz w:val="24"/>
          <w:szCs w:val="24"/>
        </w:rPr>
        <w:t>0</w:t>
      </w:r>
      <w:r w:rsidR="000C264C">
        <w:rPr>
          <w:rFonts w:ascii="Times New Roman" w:hAnsi="Times New Roman" w:cs="Times New Roman"/>
          <w:sz w:val="24"/>
          <w:szCs w:val="24"/>
        </w:rPr>
        <w:t>1</w:t>
      </w:r>
      <w:r w:rsidR="000C264C" w:rsidRPr="00DF72D3">
        <w:rPr>
          <w:rFonts w:ascii="Times New Roman" w:hAnsi="Times New Roman" w:cs="Times New Roman"/>
          <w:sz w:val="24"/>
          <w:szCs w:val="24"/>
        </w:rPr>
        <w:t xml:space="preserve"> </w:t>
      </w:r>
      <w:r w:rsidRPr="00DF72D3">
        <w:rPr>
          <w:rFonts w:ascii="Times New Roman" w:hAnsi="Times New Roman" w:cs="Times New Roman"/>
          <w:sz w:val="24"/>
          <w:szCs w:val="24"/>
        </w:rPr>
        <w:t xml:space="preserve">ngày làm việc kể từ ngày lập Biên bản xác định kết quả đấu giá, Tổ chức thực hiện bán đấu giá cổ phần công bố kết quả đấu giá cổ phần </w:t>
      </w:r>
      <w:r w:rsidR="0078170A">
        <w:rPr>
          <w:rFonts w:ascii="Times New Roman" w:hAnsi="Times New Roman" w:cs="Times New Roman"/>
          <w:sz w:val="24"/>
          <w:szCs w:val="24"/>
        </w:rPr>
        <w:t xml:space="preserve">trên website của Tổ chức thực hiện bán đấu giá cổ phần </w:t>
      </w:r>
      <w:r w:rsidRPr="00DF72D3">
        <w:rPr>
          <w:rFonts w:ascii="Times New Roman" w:hAnsi="Times New Roman" w:cs="Times New Roman"/>
          <w:sz w:val="24"/>
          <w:szCs w:val="24"/>
        </w:rPr>
        <w:t>và thu tiền mua cổ phần.</w:t>
      </w:r>
    </w:p>
    <w:p w:rsidR="00DF72D3" w:rsidRPr="00C8216B" w:rsidRDefault="00DF72D3" w:rsidP="00DF2D1D">
      <w:pPr>
        <w:pStyle w:val="ListParagraph"/>
        <w:numPr>
          <w:ilvl w:val="1"/>
          <w:numId w:val="30"/>
        </w:numPr>
        <w:tabs>
          <w:tab w:val="left" w:pos="720"/>
        </w:tabs>
        <w:ind w:left="180" w:firstLine="0"/>
        <w:contextualSpacing w:val="0"/>
        <w:jc w:val="both"/>
        <w:rPr>
          <w:rFonts w:ascii="Times New Roman" w:hAnsi="Times New Roman" w:cs="Times New Roman"/>
          <w:sz w:val="24"/>
          <w:szCs w:val="24"/>
        </w:rPr>
      </w:pPr>
      <w:r w:rsidRPr="00C8216B">
        <w:rPr>
          <w:rFonts w:ascii="Times New Roman" w:hAnsi="Times New Roman" w:cs="Times New Roman"/>
          <w:sz w:val="24"/>
          <w:szCs w:val="24"/>
        </w:rPr>
        <w:t>Thực hiện các hoạt động khác có liên quan đến đấu giá bán cổ phần</w:t>
      </w:r>
      <w:r w:rsidRPr="00624CD1">
        <w:rPr>
          <w:rFonts w:ascii="Times New Roman" w:hAnsi="Times New Roman" w:cs="Times New Roman"/>
          <w:sz w:val="24"/>
          <w:szCs w:val="24"/>
        </w:rPr>
        <w:t>.</w:t>
      </w:r>
    </w:p>
    <w:p w:rsidR="00DF72D3" w:rsidRPr="00DF72D3" w:rsidRDefault="00DF72D3" w:rsidP="00DF2D1D">
      <w:pPr>
        <w:tabs>
          <w:tab w:val="left" w:pos="720"/>
        </w:tabs>
        <w:ind w:left="180"/>
        <w:jc w:val="both"/>
        <w:rPr>
          <w:rFonts w:ascii="Times New Roman" w:hAnsi="Times New Roman" w:cs="Times New Roman"/>
          <w:b/>
          <w:sz w:val="24"/>
          <w:szCs w:val="24"/>
          <w:lang w:val="vi-VN"/>
        </w:rPr>
      </w:pPr>
      <w:r w:rsidRPr="00DF72D3">
        <w:rPr>
          <w:rFonts w:ascii="Times New Roman" w:hAnsi="Times New Roman" w:cs="Times New Roman"/>
          <w:b/>
          <w:sz w:val="24"/>
          <w:szCs w:val="24"/>
          <w:lang w:val="vi-VN"/>
        </w:rPr>
        <w:t xml:space="preserve">Điều </w:t>
      </w:r>
      <w:r w:rsidR="00335FD8">
        <w:rPr>
          <w:rFonts w:ascii="Times New Roman" w:hAnsi="Times New Roman" w:cs="Times New Roman"/>
          <w:b/>
          <w:sz w:val="24"/>
          <w:szCs w:val="24"/>
        </w:rPr>
        <w:t>6</w:t>
      </w:r>
      <w:r w:rsidRPr="00DF72D3">
        <w:rPr>
          <w:rFonts w:ascii="Times New Roman" w:hAnsi="Times New Roman" w:cs="Times New Roman"/>
          <w:b/>
          <w:sz w:val="24"/>
          <w:szCs w:val="24"/>
          <w:lang w:val="vi-VN"/>
        </w:rPr>
        <w:t>. Trách nhiệm của nhà đầu tư tham gia đấu giá</w:t>
      </w:r>
    </w:p>
    <w:p w:rsidR="00DF72D3" w:rsidRPr="000300E0" w:rsidRDefault="00DF72D3" w:rsidP="00DF2D1D">
      <w:pPr>
        <w:pStyle w:val="ListParagraph"/>
        <w:numPr>
          <w:ilvl w:val="1"/>
          <w:numId w:val="34"/>
        </w:numPr>
        <w:tabs>
          <w:tab w:val="left" w:pos="720"/>
        </w:tabs>
        <w:ind w:left="180" w:firstLine="0"/>
        <w:contextualSpacing w:val="0"/>
        <w:jc w:val="both"/>
        <w:rPr>
          <w:rFonts w:ascii="Times New Roman" w:hAnsi="Times New Roman" w:cs="Times New Roman"/>
          <w:sz w:val="24"/>
          <w:szCs w:val="24"/>
        </w:rPr>
      </w:pPr>
      <w:r w:rsidRPr="000300E0">
        <w:rPr>
          <w:rFonts w:ascii="Times New Roman" w:hAnsi="Times New Roman" w:cs="Times New Roman"/>
          <w:sz w:val="24"/>
          <w:szCs w:val="24"/>
        </w:rPr>
        <w:t xml:space="preserve">Gửi Đơn đăng ký tham gia đấu giá mua cổ phần cho </w:t>
      </w:r>
      <w:r w:rsidR="00335FD8" w:rsidRPr="000300E0">
        <w:rPr>
          <w:rFonts w:ascii="Times New Roman" w:hAnsi="Times New Roman" w:cs="Times New Roman"/>
          <w:sz w:val="24"/>
          <w:szCs w:val="24"/>
        </w:rPr>
        <w:t xml:space="preserve">Tổ chức thực hiện bán đấu giá </w:t>
      </w:r>
      <w:r w:rsidRPr="000300E0">
        <w:rPr>
          <w:rFonts w:ascii="Times New Roman" w:hAnsi="Times New Roman" w:cs="Times New Roman"/>
          <w:sz w:val="24"/>
          <w:szCs w:val="24"/>
        </w:rPr>
        <w:t xml:space="preserve">và các giấy tờ chứng minh có năng lực hành </w:t>
      </w:r>
      <w:proofErr w:type="gramStart"/>
      <w:r w:rsidRPr="000300E0">
        <w:rPr>
          <w:rFonts w:ascii="Times New Roman" w:hAnsi="Times New Roman" w:cs="Times New Roman"/>
          <w:sz w:val="24"/>
          <w:szCs w:val="24"/>
        </w:rPr>
        <w:t>vi</w:t>
      </w:r>
      <w:proofErr w:type="gramEnd"/>
      <w:r w:rsidRPr="000300E0">
        <w:rPr>
          <w:rFonts w:ascii="Times New Roman" w:hAnsi="Times New Roman" w:cs="Times New Roman"/>
          <w:sz w:val="24"/>
          <w:szCs w:val="24"/>
        </w:rPr>
        <w:t xml:space="preserve"> dân sự đầy đủ (đối với cá nhân), có tư cách pháp nhân (đối với tổ chức) theo Phụ lục số </w:t>
      </w:r>
      <w:r w:rsidR="00335FD8" w:rsidRPr="000300E0">
        <w:rPr>
          <w:rFonts w:ascii="Times New Roman" w:hAnsi="Times New Roman" w:cs="Times New Roman"/>
          <w:sz w:val="24"/>
          <w:szCs w:val="24"/>
        </w:rPr>
        <w:t>01, Quy chế này</w:t>
      </w:r>
      <w:r w:rsidRPr="000300E0">
        <w:rPr>
          <w:rFonts w:ascii="Times New Roman" w:hAnsi="Times New Roman" w:cs="Times New Roman"/>
          <w:sz w:val="24"/>
          <w:szCs w:val="24"/>
        </w:rPr>
        <w:t xml:space="preserve">. </w:t>
      </w:r>
    </w:p>
    <w:p w:rsidR="00DF72D3" w:rsidRPr="000300E0" w:rsidRDefault="00DF72D3" w:rsidP="00DF2D1D">
      <w:pPr>
        <w:pStyle w:val="ListParagraph"/>
        <w:numPr>
          <w:ilvl w:val="1"/>
          <w:numId w:val="34"/>
        </w:numPr>
        <w:tabs>
          <w:tab w:val="left" w:pos="720"/>
        </w:tabs>
        <w:ind w:left="180" w:firstLine="0"/>
        <w:contextualSpacing w:val="0"/>
        <w:jc w:val="both"/>
        <w:rPr>
          <w:rFonts w:ascii="Times New Roman" w:hAnsi="Times New Roman" w:cs="Times New Roman"/>
          <w:sz w:val="24"/>
          <w:szCs w:val="24"/>
        </w:rPr>
      </w:pPr>
      <w:r w:rsidRPr="000300E0">
        <w:rPr>
          <w:rFonts w:ascii="Times New Roman" w:hAnsi="Times New Roman" w:cs="Times New Roman"/>
          <w:sz w:val="24"/>
          <w:szCs w:val="24"/>
        </w:rPr>
        <w:t xml:space="preserve">Nộp đầy đủ tiền đặt cọc bằng </w:t>
      </w:r>
      <w:r w:rsidR="005B1F97" w:rsidRPr="00C65EE9">
        <w:rPr>
          <w:rFonts w:ascii="Times New Roman" w:hAnsi="Times New Roman" w:cs="Times New Roman"/>
          <w:sz w:val="24"/>
          <w:szCs w:val="24"/>
        </w:rPr>
        <w:t>5</w:t>
      </w:r>
      <w:r w:rsidRPr="00C65EE9">
        <w:rPr>
          <w:rFonts w:ascii="Times New Roman" w:hAnsi="Times New Roman" w:cs="Times New Roman"/>
          <w:sz w:val="24"/>
          <w:szCs w:val="24"/>
        </w:rPr>
        <w:t xml:space="preserve">% giá trị tổng số cổ phần đăng ký mua tính </w:t>
      </w:r>
      <w:proofErr w:type="gramStart"/>
      <w:r w:rsidRPr="00C65EE9">
        <w:rPr>
          <w:rFonts w:ascii="Times New Roman" w:hAnsi="Times New Roman" w:cs="Times New Roman"/>
          <w:sz w:val="24"/>
          <w:szCs w:val="24"/>
        </w:rPr>
        <w:t>theo</w:t>
      </w:r>
      <w:proofErr w:type="gramEnd"/>
      <w:r w:rsidRPr="00C65EE9">
        <w:rPr>
          <w:rFonts w:ascii="Times New Roman" w:hAnsi="Times New Roman" w:cs="Times New Roman"/>
          <w:sz w:val="24"/>
          <w:szCs w:val="24"/>
        </w:rPr>
        <w:t xml:space="preserve"> giá khởi điểm vào tài khoản của </w:t>
      </w:r>
      <w:r w:rsidR="00BB107C" w:rsidRPr="00C65EE9">
        <w:rPr>
          <w:rFonts w:ascii="Times New Roman" w:hAnsi="Times New Roman" w:cs="Times New Roman"/>
          <w:sz w:val="24"/>
          <w:szCs w:val="24"/>
        </w:rPr>
        <w:t>Tổ chức thực hiện</w:t>
      </w:r>
      <w:r w:rsidRPr="00C65EE9">
        <w:rPr>
          <w:rFonts w:ascii="Times New Roman" w:hAnsi="Times New Roman" w:cs="Times New Roman"/>
          <w:sz w:val="24"/>
          <w:szCs w:val="24"/>
        </w:rPr>
        <w:t xml:space="preserve"> đấu giá (nơi đăng ký làm thủ tục đấu giá) tối thiểu 05 ngày làm việc trước ngày đấu giá</w:t>
      </w:r>
      <w:r w:rsidRPr="000300E0">
        <w:rPr>
          <w:rFonts w:ascii="Times New Roman" w:hAnsi="Times New Roman" w:cs="Times New Roman"/>
          <w:sz w:val="24"/>
          <w:szCs w:val="24"/>
        </w:rPr>
        <w:t>.</w:t>
      </w:r>
    </w:p>
    <w:p w:rsidR="00BB107C" w:rsidRPr="000300E0" w:rsidRDefault="00DF72D3" w:rsidP="00DF2D1D">
      <w:pPr>
        <w:pStyle w:val="ListParagraph"/>
        <w:numPr>
          <w:ilvl w:val="1"/>
          <w:numId w:val="34"/>
        </w:numPr>
        <w:tabs>
          <w:tab w:val="left" w:pos="720"/>
        </w:tabs>
        <w:ind w:left="180" w:firstLine="0"/>
        <w:contextualSpacing w:val="0"/>
        <w:jc w:val="both"/>
        <w:rPr>
          <w:rFonts w:ascii="Times New Roman" w:hAnsi="Times New Roman" w:cs="Times New Roman"/>
          <w:sz w:val="24"/>
          <w:szCs w:val="24"/>
        </w:rPr>
      </w:pPr>
      <w:r w:rsidRPr="000300E0">
        <w:rPr>
          <w:rFonts w:ascii="Times New Roman" w:hAnsi="Times New Roman" w:cs="Times New Roman"/>
          <w:sz w:val="24"/>
          <w:szCs w:val="24"/>
        </w:rPr>
        <w:t xml:space="preserve">Nộp Phiếu tham dự đấu giá và thực hiện đấu giá </w:t>
      </w:r>
      <w:proofErr w:type="gramStart"/>
      <w:r w:rsidRPr="000300E0">
        <w:rPr>
          <w:rFonts w:ascii="Times New Roman" w:hAnsi="Times New Roman" w:cs="Times New Roman"/>
          <w:sz w:val="24"/>
          <w:szCs w:val="24"/>
        </w:rPr>
        <w:t>theo</w:t>
      </w:r>
      <w:proofErr w:type="gramEnd"/>
      <w:r w:rsidRPr="000300E0">
        <w:rPr>
          <w:rFonts w:ascii="Times New Roman" w:hAnsi="Times New Roman" w:cs="Times New Roman"/>
          <w:sz w:val="24"/>
          <w:szCs w:val="24"/>
        </w:rPr>
        <w:t xml:space="preserve"> đúng quy định</w:t>
      </w:r>
      <w:r w:rsidR="00540F7F">
        <w:rPr>
          <w:rFonts w:ascii="Times New Roman" w:hAnsi="Times New Roman" w:cs="Times New Roman"/>
          <w:sz w:val="24"/>
          <w:szCs w:val="24"/>
        </w:rPr>
        <w:t xml:space="preserve"> tại Điều 10 Quy chế này</w:t>
      </w:r>
      <w:r w:rsidRPr="000300E0">
        <w:rPr>
          <w:rFonts w:ascii="Times New Roman" w:hAnsi="Times New Roman" w:cs="Times New Roman"/>
          <w:sz w:val="24"/>
          <w:szCs w:val="24"/>
        </w:rPr>
        <w:t xml:space="preserve">. Nếu </w:t>
      </w:r>
      <w:proofErr w:type="gramStart"/>
      <w:r w:rsidRPr="000300E0">
        <w:rPr>
          <w:rFonts w:ascii="Times New Roman" w:hAnsi="Times New Roman" w:cs="Times New Roman"/>
          <w:sz w:val="24"/>
          <w:szCs w:val="24"/>
        </w:rPr>
        <w:t>vi</w:t>
      </w:r>
      <w:proofErr w:type="gramEnd"/>
      <w:r w:rsidRPr="000300E0">
        <w:rPr>
          <w:rFonts w:ascii="Times New Roman" w:hAnsi="Times New Roman" w:cs="Times New Roman"/>
          <w:sz w:val="24"/>
          <w:szCs w:val="24"/>
        </w:rPr>
        <w:t xml:space="preserve"> phạm</w:t>
      </w:r>
      <w:r w:rsidRPr="00DF72D3">
        <w:rPr>
          <w:rFonts w:ascii="Times New Roman" w:hAnsi="Times New Roman" w:cs="Times New Roman"/>
          <w:sz w:val="24"/>
          <w:szCs w:val="24"/>
        </w:rPr>
        <w:t>, nhà đầu tư tham gia đấu giá</w:t>
      </w:r>
      <w:r w:rsidRPr="000300E0">
        <w:rPr>
          <w:rFonts w:ascii="Times New Roman" w:hAnsi="Times New Roman" w:cs="Times New Roman"/>
          <w:sz w:val="24"/>
          <w:szCs w:val="24"/>
        </w:rPr>
        <w:t xml:space="preserve"> sẽ bị hủy bỏ quyền tham gia đấu giá và không được hoàn trả tiền đặt cọc.</w:t>
      </w:r>
    </w:p>
    <w:p w:rsidR="00DF72D3" w:rsidRPr="000300E0" w:rsidRDefault="00DF72D3" w:rsidP="00DF2D1D">
      <w:pPr>
        <w:pStyle w:val="ListParagraph"/>
        <w:numPr>
          <w:ilvl w:val="1"/>
          <w:numId w:val="34"/>
        </w:numPr>
        <w:tabs>
          <w:tab w:val="left" w:pos="720"/>
        </w:tabs>
        <w:ind w:left="180" w:firstLine="0"/>
        <w:contextualSpacing w:val="0"/>
        <w:jc w:val="both"/>
        <w:rPr>
          <w:rFonts w:ascii="Times New Roman" w:hAnsi="Times New Roman" w:cs="Times New Roman"/>
          <w:sz w:val="24"/>
          <w:szCs w:val="24"/>
        </w:rPr>
      </w:pPr>
      <w:r w:rsidRPr="000300E0">
        <w:rPr>
          <w:rFonts w:ascii="Times New Roman" w:hAnsi="Times New Roman" w:cs="Times New Roman"/>
          <w:sz w:val="24"/>
          <w:szCs w:val="24"/>
        </w:rPr>
        <w:t>Thanh toán đầy đủ, đúng hạn tiền mua cổ phần nếu được mua.</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Đ</w:t>
      </w:r>
      <w:r w:rsidRPr="00971194">
        <w:rPr>
          <w:rFonts w:ascii="Times New Roman" w:hAnsi="Times New Roman" w:cs="Times New Roman"/>
          <w:b/>
          <w:sz w:val="24"/>
          <w:szCs w:val="24"/>
        </w:rPr>
        <w:t>iều</w:t>
      </w:r>
      <w:r w:rsidR="00EB60BD">
        <w:rPr>
          <w:rFonts w:ascii="Times New Roman" w:hAnsi="Times New Roman" w:cs="Times New Roman"/>
          <w:b/>
          <w:sz w:val="24"/>
          <w:szCs w:val="24"/>
        </w:rPr>
        <w:t xml:space="preserve"> </w:t>
      </w:r>
      <w:r w:rsidR="00335FD8">
        <w:rPr>
          <w:rFonts w:ascii="Times New Roman" w:hAnsi="Times New Roman" w:cs="Times New Roman"/>
          <w:b/>
          <w:sz w:val="24"/>
          <w:szCs w:val="24"/>
        </w:rPr>
        <w:t>7</w:t>
      </w:r>
      <w:r w:rsidRPr="00971194">
        <w:rPr>
          <w:rFonts w:ascii="Times New Roman" w:hAnsi="Times New Roman" w:cs="Times New Roman"/>
          <w:b/>
          <w:sz w:val="24"/>
          <w:szCs w:val="24"/>
        </w:rPr>
        <w:t xml:space="preserve">. </w:t>
      </w:r>
      <w:r w:rsidRPr="00971194">
        <w:rPr>
          <w:rFonts w:ascii="Times New Roman" w:hAnsi="Times New Roman" w:cs="Times New Roman"/>
          <w:b/>
          <w:sz w:val="24"/>
          <w:szCs w:val="24"/>
          <w:lang w:val="vi-VN"/>
        </w:rPr>
        <w:t>Công bố thông tin</w:t>
      </w:r>
      <w:bookmarkEnd w:id="3"/>
    </w:p>
    <w:p w:rsidR="00971194" w:rsidRPr="00277013" w:rsidRDefault="00B72495" w:rsidP="00DF2D1D">
      <w:pPr>
        <w:pStyle w:val="ListParagraph"/>
        <w:numPr>
          <w:ilvl w:val="1"/>
          <w:numId w:val="35"/>
        </w:numPr>
        <w:tabs>
          <w:tab w:val="left" w:pos="720"/>
        </w:tabs>
        <w:ind w:left="180" w:firstLine="0"/>
        <w:contextualSpacing w:val="0"/>
        <w:jc w:val="both"/>
        <w:rPr>
          <w:rFonts w:ascii="Times New Roman" w:hAnsi="Times New Roman" w:cs="Times New Roman"/>
          <w:sz w:val="24"/>
          <w:szCs w:val="24"/>
        </w:rPr>
      </w:pPr>
      <w:r>
        <w:rPr>
          <w:rFonts w:ascii="Times New Roman" w:hAnsi="Times New Roman" w:cs="Times New Roman"/>
          <w:sz w:val="24"/>
          <w:szCs w:val="24"/>
        </w:rPr>
        <w:t>Tổ chức</w:t>
      </w:r>
      <w:r w:rsidR="00971194" w:rsidRPr="00277013">
        <w:rPr>
          <w:rFonts w:ascii="Times New Roman" w:hAnsi="Times New Roman" w:cs="Times New Roman"/>
          <w:sz w:val="24"/>
          <w:szCs w:val="24"/>
        </w:rPr>
        <w:t xml:space="preserve"> </w:t>
      </w:r>
      <w:r>
        <w:rPr>
          <w:rFonts w:ascii="Times New Roman" w:hAnsi="Times New Roman" w:cs="Times New Roman"/>
          <w:sz w:val="24"/>
          <w:szCs w:val="24"/>
        </w:rPr>
        <w:t xml:space="preserve">thực hiện </w:t>
      </w:r>
      <w:r w:rsidR="00971194" w:rsidRPr="00277013">
        <w:rPr>
          <w:rFonts w:ascii="Times New Roman" w:hAnsi="Times New Roman" w:cs="Times New Roman"/>
          <w:sz w:val="24"/>
          <w:szCs w:val="24"/>
        </w:rPr>
        <w:t>bán đấ</w:t>
      </w:r>
      <w:r w:rsidRPr="00277013">
        <w:rPr>
          <w:rFonts w:ascii="Times New Roman" w:hAnsi="Times New Roman" w:cs="Times New Roman"/>
          <w:sz w:val="24"/>
          <w:szCs w:val="24"/>
        </w:rPr>
        <w:t>u giá</w:t>
      </w:r>
      <w:r>
        <w:rPr>
          <w:rFonts w:ascii="Times New Roman" w:hAnsi="Times New Roman" w:cs="Times New Roman"/>
          <w:sz w:val="24"/>
          <w:szCs w:val="24"/>
        </w:rPr>
        <w:t xml:space="preserve"> </w:t>
      </w:r>
      <w:r w:rsidR="00971194" w:rsidRPr="00277013">
        <w:rPr>
          <w:rFonts w:ascii="Times New Roman" w:hAnsi="Times New Roman" w:cs="Times New Roman"/>
          <w:sz w:val="24"/>
          <w:szCs w:val="24"/>
        </w:rPr>
        <w:t>công bố thông tin về việc bán đấu giá trên các phương tiện sau đây:</w:t>
      </w:r>
    </w:p>
    <w:p w:rsidR="00B72495" w:rsidRPr="00B72495"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Ba (03) số liên tiếp của báo: </w:t>
      </w:r>
      <w:r w:rsidR="00B64FA2">
        <w:rPr>
          <w:rFonts w:ascii="Times New Roman" w:hAnsi="Times New Roman" w:cs="Times New Roman"/>
          <w:sz w:val="24"/>
          <w:szCs w:val="24"/>
        </w:rPr>
        <w:t>Thời báo Kinh tế Việt Nam</w:t>
      </w:r>
      <w:r w:rsidR="00DE0012">
        <w:rPr>
          <w:rFonts w:ascii="Times New Roman" w:hAnsi="Times New Roman" w:cs="Times New Roman"/>
          <w:sz w:val="24"/>
          <w:szCs w:val="24"/>
        </w:rPr>
        <w:t xml:space="preserve"> </w:t>
      </w:r>
    </w:p>
    <w:p w:rsidR="00277013" w:rsidRPr="00C65EE9"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Các website: </w:t>
      </w:r>
      <w:hyperlink r:id="rId9" w:history="1">
        <w:r w:rsidR="00277013" w:rsidRPr="0078170A">
          <w:rPr>
            <w:rStyle w:val="Hyperlink"/>
            <w:rFonts w:ascii="Times New Roman" w:hAnsi="Times New Roman" w:cs="Times New Roman"/>
            <w:color w:val="000000" w:themeColor="text1"/>
            <w:sz w:val="24"/>
            <w:szCs w:val="24"/>
            <w:u w:val="none"/>
          </w:rPr>
          <w:t>www.viwaseen.com.vn</w:t>
        </w:r>
      </w:hyperlink>
      <w:r w:rsidR="00C65EE9" w:rsidRPr="0078170A">
        <w:rPr>
          <w:rFonts w:ascii="Times New Roman" w:hAnsi="Times New Roman" w:cs="Times New Roman"/>
          <w:color w:val="000000" w:themeColor="text1"/>
          <w:sz w:val="24"/>
          <w:szCs w:val="24"/>
        </w:rPr>
        <w:t xml:space="preserve"> </w:t>
      </w:r>
      <w:r w:rsidR="00C65EE9">
        <w:rPr>
          <w:rFonts w:ascii="Times New Roman" w:hAnsi="Times New Roman" w:cs="Times New Roman"/>
          <w:sz w:val="24"/>
          <w:szCs w:val="24"/>
        </w:rPr>
        <w:t>và</w:t>
      </w:r>
      <w:r w:rsidR="00BB5AF1" w:rsidRPr="0078170A">
        <w:rPr>
          <w:rFonts w:ascii="Times New Roman" w:hAnsi="Times New Roman" w:cs="Times New Roman"/>
          <w:sz w:val="24"/>
          <w:szCs w:val="24"/>
        </w:rPr>
        <w:t xml:space="preserve"> www.ssi.com.vn</w:t>
      </w:r>
    </w:p>
    <w:p w:rsidR="00971194" w:rsidRPr="00277013"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277013">
        <w:rPr>
          <w:rFonts w:ascii="Times New Roman" w:hAnsi="Times New Roman" w:cs="Times New Roman"/>
          <w:sz w:val="24"/>
          <w:szCs w:val="24"/>
          <w:lang w:val="vi-VN"/>
        </w:rPr>
        <w:t xml:space="preserve">Tổ chức thực hiện bán đấu giá cổ phần phải chịu trách nhiệm đảm bảo công bố thông tin chính xác theo đúng tài liệu do doanh nghiệp </w:t>
      </w:r>
      <w:r w:rsidR="00B72495" w:rsidRPr="00277013">
        <w:rPr>
          <w:rFonts w:ascii="Times New Roman" w:hAnsi="Times New Roman" w:cs="Times New Roman"/>
          <w:sz w:val="24"/>
          <w:szCs w:val="24"/>
        </w:rPr>
        <w:t>có cổ phần được chào bán</w:t>
      </w:r>
      <w:r w:rsidRPr="00277013">
        <w:rPr>
          <w:rFonts w:ascii="Times New Roman" w:hAnsi="Times New Roman" w:cs="Times New Roman"/>
          <w:sz w:val="24"/>
          <w:szCs w:val="24"/>
          <w:lang w:val="vi-VN"/>
        </w:rPr>
        <w:t xml:space="preserve"> cung cấp.</w:t>
      </w:r>
    </w:p>
    <w:p w:rsidR="00971194" w:rsidRPr="00277013" w:rsidRDefault="00971194" w:rsidP="00DF2D1D">
      <w:pPr>
        <w:pStyle w:val="ListParagraph"/>
        <w:numPr>
          <w:ilvl w:val="1"/>
          <w:numId w:val="35"/>
        </w:numPr>
        <w:tabs>
          <w:tab w:val="left" w:pos="720"/>
        </w:tabs>
        <w:ind w:left="180" w:firstLine="0"/>
        <w:contextualSpacing w:val="0"/>
        <w:jc w:val="both"/>
        <w:rPr>
          <w:rFonts w:ascii="Times New Roman" w:hAnsi="Times New Roman" w:cs="Times New Roman"/>
          <w:sz w:val="24"/>
          <w:szCs w:val="24"/>
        </w:rPr>
      </w:pPr>
      <w:bookmarkStart w:id="7" w:name="_Ref156633805"/>
      <w:r w:rsidRPr="00277013">
        <w:rPr>
          <w:rFonts w:ascii="Times New Roman" w:hAnsi="Times New Roman" w:cs="Times New Roman"/>
          <w:sz w:val="24"/>
          <w:szCs w:val="24"/>
        </w:rPr>
        <w:t xml:space="preserve">Thông tin cụ thể liên quan đến doanh nghiệp </w:t>
      </w:r>
      <w:r w:rsidR="00DF2561">
        <w:rPr>
          <w:rFonts w:ascii="Times New Roman" w:hAnsi="Times New Roman" w:cs="Times New Roman"/>
          <w:sz w:val="24"/>
          <w:szCs w:val="24"/>
        </w:rPr>
        <w:t>có cổ phần được chào bán</w:t>
      </w:r>
      <w:r w:rsidRPr="00277013">
        <w:rPr>
          <w:rFonts w:ascii="Times New Roman" w:hAnsi="Times New Roman" w:cs="Times New Roman"/>
          <w:sz w:val="24"/>
          <w:szCs w:val="24"/>
        </w:rPr>
        <w:t xml:space="preserve"> và đợt đấu giá được công bố</w:t>
      </w:r>
      <w:r w:rsidRPr="00971194">
        <w:rPr>
          <w:rFonts w:ascii="Times New Roman" w:hAnsi="Times New Roman" w:cs="Times New Roman"/>
          <w:sz w:val="24"/>
          <w:szCs w:val="24"/>
        </w:rPr>
        <w:t xml:space="preserve"> </w:t>
      </w:r>
      <w:r w:rsidRPr="00277013">
        <w:rPr>
          <w:rFonts w:ascii="Times New Roman" w:hAnsi="Times New Roman" w:cs="Times New Roman"/>
          <w:sz w:val="24"/>
          <w:szCs w:val="24"/>
        </w:rPr>
        <w:t>tại:</w:t>
      </w:r>
      <w:bookmarkEnd w:id="7"/>
    </w:p>
    <w:p w:rsidR="00374B15" w:rsidRPr="00277013" w:rsidRDefault="00374B15"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277013">
        <w:rPr>
          <w:rFonts w:ascii="Times New Roman" w:hAnsi="Times New Roman" w:cs="Times New Roman"/>
          <w:sz w:val="24"/>
          <w:szCs w:val="24"/>
          <w:lang w:val="vi-VN"/>
        </w:rPr>
        <w:t>Tổng công ty Đầu tư Nước và Môi trường Việt Nam</w:t>
      </w:r>
      <w:r w:rsidR="00971194" w:rsidRPr="00277013">
        <w:rPr>
          <w:rFonts w:ascii="Times New Roman" w:hAnsi="Times New Roman" w:cs="Times New Roman"/>
          <w:sz w:val="24"/>
          <w:szCs w:val="24"/>
          <w:lang w:val="vi-VN"/>
        </w:rPr>
        <w:tab/>
      </w:r>
      <w:r w:rsidR="00971194" w:rsidRPr="00277013">
        <w:rPr>
          <w:rFonts w:ascii="Times New Roman" w:hAnsi="Times New Roman" w:cs="Times New Roman"/>
          <w:sz w:val="24"/>
          <w:szCs w:val="24"/>
          <w:lang w:val="vi-VN"/>
        </w:rPr>
        <w:tab/>
      </w:r>
    </w:p>
    <w:p w:rsidR="00971194" w:rsidRDefault="00BB7E30" w:rsidP="00DF2D1D">
      <w:pPr>
        <w:tabs>
          <w:tab w:val="left" w:pos="720"/>
        </w:tabs>
        <w:ind w:left="180"/>
        <w:jc w:val="both"/>
        <w:rPr>
          <w:rFonts w:ascii="Times New Roman" w:hAnsi="Times New Roman" w:cs="Times New Roman"/>
          <w:sz w:val="24"/>
          <w:szCs w:val="24"/>
        </w:rPr>
      </w:pPr>
      <w:r>
        <w:rPr>
          <w:rFonts w:ascii="Times New Roman" w:hAnsi="Times New Roman" w:cs="Times New Roman"/>
          <w:sz w:val="24"/>
          <w:szCs w:val="24"/>
        </w:rPr>
        <w:tab/>
      </w:r>
      <w:r w:rsidR="00277013">
        <w:rPr>
          <w:rFonts w:ascii="Times New Roman" w:hAnsi="Times New Roman" w:cs="Times New Roman"/>
          <w:sz w:val="24"/>
          <w:szCs w:val="24"/>
        </w:rPr>
        <w:t xml:space="preserve">Địa chỉ: </w:t>
      </w:r>
      <w:r w:rsidR="005E2C4C" w:rsidRPr="005E2C4C">
        <w:rPr>
          <w:rFonts w:ascii="Times New Roman" w:hAnsi="Times New Roman" w:cs="Times New Roman"/>
          <w:sz w:val="24"/>
          <w:szCs w:val="24"/>
          <w:lang w:val="vi-VN"/>
        </w:rPr>
        <w:t>52 Quốc Tử Giám, quận Đống Đa, Hà Nội</w:t>
      </w:r>
    </w:p>
    <w:p w:rsidR="00BB7E30" w:rsidRPr="0078170A" w:rsidRDefault="00BB7E30" w:rsidP="005B1F97">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78170A">
        <w:rPr>
          <w:rFonts w:ascii="Times New Roman" w:hAnsi="Times New Roman" w:cs="Times New Roman"/>
          <w:sz w:val="24"/>
          <w:szCs w:val="24"/>
          <w:lang w:val="vi-VN"/>
        </w:rPr>
        <w:t xml:space="preserve">Chi nhánh Tổng công ty Đầu tư Nước và Môi trường Việt Nam tại Tp. Hồ Chí Minh: </w:t>
      </w:r>
    </w:p>
    <w:p w:rsidR="00BB7E30" w:rsidRPr="005B1F97" w:rsidRDefault="00BB7E30" w:rsidP="005B1F97">
      <w:pPr>
        <w:tabs>
          <w:tab w:val="left" w:pos="720"/>
        </w:tabs>
        <w:ind w:left="180"/>
        <w:jc w:val="both"/>
        <w:rPr>
          <w:rFonts w:ascii="Times New Roman" w:hAnsi="Times New Roman" w:cs="Times New Roman"/>
          <w:sz w:val="24"/>
          <w:szCs w:val="24"/>
        </w:rPr>
      </w:pPr>
      <w:r w:rsidRPr="0078170A">
        <w:rPr>
          <w:rFonts w:ascii="Times New Roman" w:hAnsi="Times New Roman" w:cs="Times New Roman"/>
          <w:sz w:val="24"/>
          <w:szCs w:val="24"/>
        </w:rPr>
        <w:tab/>
        <w:t>Địa chỉ: Số 10 Phổ Quang, Phường 2, Q. Tân Bình, TP. Hồ Chí Minh</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 xml:space="preserve">Điều </w:t>
      </w:r>
      <w:r w:rsidR="00335FD8">
        <w:rPr>
          <w:rFonts w:ascii="Times New Roman" w:hAnsi="Times New Roman" w:cs="Times New Roman"/>
          <w:b/>
          <w:sz w:val="24"/>
          <w:szCs w:val="24"/>
        </w:rPr>
        <w:t>8</w:t>
      </w:r>
      <w:r w:rsidRPr="00971194">
        <w:rPr>
          <w:rFonts w:ascii="Times New Roman" w:hAnsi="Times New Roman" w:cs="Times New Roman"/>
          <w:b/>
          <w:sz w:val="24"/>
          <w:szCs w:val="24"/>
          <w:lang w:val="vi-VN"/>
        </w:rPr>
        <w:t>. Đối tượng tham gia đấu giá và các quy định liên quan</w:t>
      </w:r>
    </w:p>
    <w:p w:rsidR="00F545A5" w:rsidRPr="00277013" w:rsidRDefault="00F545A5"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277013">
        <w:rPr>
          <w:rFonts w:ascii="Times New Roman" w:hAnsi="Times New Roman" w:cs="Times New Roman"/>
          <w:sz w:val="24"/>
          <w:szCs w:val="24"/>
          <w:lang w:val="vi-VN"/>
        </w:rPr>
        <w:t>Đối tượng tham gia đấu giá: Các tổ chức, cá nhân trong và ngoài nước có khả năng tài chính và có nhu cầu đấu giá cổ phần Công ty.</w:t>
      </w:r>
    </w:p>
    <w:p w:rsidR="00F545A5" w:rsidRPr="00277013" w:rsidRDefault="00F545A5"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277013">
        <w:rPr>
          <w:rFonts w:ascii="Times New Roman" w:hAnsi="Times New Roman" w:cs="Times New Roman"/>
          <w:sz w:val="24"/>
          <w:szCs w:val="24"/>
          <w:lang w:val="vi-VN"/>
        </w:rPr>
        <w:t xml:space="preserve">Điều kiện tham gia đấu giá: </w:t>
      </w:r>
    </w:p>
    <w:p w:rsidR="00F545A5" w:rsidRPr="00F545A5" w:rsidRDefault="00F545A5" w:rsidP="00D039BD">
      <w:pPr>
        <w:numPr>
          <w:ilvl w:val="1"/>
          <w:numId w:val="27"/>
        </w:numPr>
        <w:ind w:left="1080"/>
        <w:jc w:val="both"/>
        <w:rPr>
          <w:rFonts w:ascii="Times New Roman" w:hAnsi="Times New Roman" w:cs="Times New Roman"/>
          <w:sz w:val="24"/>
          <w:szCs w:val="24"/>
        </w:rPr>
      </w:pPr>
      <w:r w:rsidRPr="00F545A5">
        <w:rPr>
          <w:rFonts w:ascii="Times New Roman" w:hAnsi="Times New Roman" w:cs="Times New Roman"/>
          <w:sz w:val="24"/>
          <w:szCs w:val="24"/>
        </w:rPr>
        <w:t>Có khả năng tài chính</w:t>
      </w:r>
    </w:p>
    <w:p w:rsidR="00F545A5" w:rsidRPr="00F545A5" w:rsidRDefault="00F545A5" w:rsidP="00D039BD">
      <w:pPr>
        <w:numPr>
          <w:ilvl w:val="1"/>
          <w:numId w:val="27"/>
        </w:numPr>
        <w:ind w:left="1080"/>
        <w:jc w:val="both"/>
        <w:rPr>
          <w:rFonts w:ascii="Times New Roman" w:hAnsi="Times New Roman" w:cs="Times New Roman"/>
          <w:sz w:val="24"/>
          <w:szCs w:val="24"/>
        </w:rPr>
      </w:pPr>
      <w:r w:rsidRPr="00F545A5">
        <w:rPr>
          <w:rFonts w:ascii="Times New Roman" w:hAnsi="Times New Roman" w:cs="Times New Roman"/>
          <w:sz w:val="24"/>
          <w:szCs w:val="24"/>
        </w:rPr>
        <w:t xml:space="preserve">Có tỷ lệ sở hữu sau đợt đấu giá phù hợp với các quy định của Pháp luật và Điều lệ công ty </w:t>
      </w:r>
    </w:p>
    <w:p w:rsidR="00F545A5" w:rsidRPr="00277013" w:rsidRDefault="00F545A5"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277013">
        <w:rPr>
          <w:rFonts w:ascii="Times New Roman" w:hAnsi="Times New Roman" w:cs="Times New Roman"/>
          <w:sz w:val="24"/>
          <w:szCs w:val="24"/>
          <w:lang w:val="vi-VN"/>
        </w:rPr>
        <w:t>Đối tượng không được tham gia đấu giá: Các tổ chức tài chính trung gian và cá nhân thuộc các tổ chức này tham gia vào việc tư vấn phương án chuyển nhượng vốn, định giá doanh nghiệp, kiểm toán báo cáo tài chính.</w:t>
      </w:r>
    </w:p>
    <w:p w:rsidR="00971194" w:rsidRPr="00971194" w:rsidRDefault="00F545A5" w:rsidP="00DF2D1D">
      <w:pPr>
        <w:tabs>
          <w:tab w:val="left" w:pos="720"/>
        </w:tabs>
        <w:ind w:left="180"/>
        <w:jc w:val="both"/>
        <w:rPr>
          <w:rFonts w:ascii="Times New Roman" w:hAnsi="Times New Roman" w:cs="Times New Roman"/>
          <w:b/>
          <w:sz w:val="24"/>
          <w:szCs w:val="24"/>
          <w:lang w:val="vi-VN"/>
        </w:rPr>
      </w:pPr>
      <w:r w:rsidRPr="00F545A5">
        <w:rPr>
          <w:rFonts w:ascii="Times New Roman" w:hAnsi="Times New Roman" w:cs="Times New Roman"/>
          <w:b/>
          <w:sz w:val="24"/>
          <w:szCs w:val="24"/>
          <w:lang w:val="vi-VN"/>
        </w:rPr>
        <w:t xml:space="preserve"> </w:t>
      </w:r>
      <w:r w:rsidR="00971194" w:rsidRPr="00971194">
        <w:rPr>
          <w:rFonts w:ascii="Times New Roman" w:hAnsi="Times New Roman" w:cs="Times New Roman"/>
          <w:b/>
          <w:sz w:val="24"/>
          <w:szCs w:val="24"/>
          <w:lang w:val="vi-VN"/>
        </w:rPr>
        <w:t xml:space="preserve">Điều </w:t>
      </w:r>
      <w:r w:rsidR="00335FD8">
        <w:rPr>
          <w:rFonts w:ascii="Times New Roman" w:hAnsi="Times New Roman" w:cs="Times New Roman"/>
          <w:b/>
          <w:sz w:val="24"/>
          <w:szCs w:val="24"/>
        </w:rPr>
        <w:t>9</w:t>
      </w:r>
      <w:r w:rsidR="00971194" w:rsidRPr="00971194">
        <w:rPr>
          <w:rFonts w:ascii="Times New Roman" w:hAnsi="Times New Roman" w:cs="Times New Roman"/>
          <w:b/>
          <w:sz w:val="24"/>
          <w:szCs w:val="24"/>
          <w:lang w:val="vi-VN"/>
        </w:rPr>
        <w:t>. Thủ tục đăng ký tham gia đấu giá và nộp tiền đặt cọc</w:t>
      </w:r>
    </w:p>
    <w:p w:rsidR="00971194" w:rsidRPr="00277013" w:rsidRDefault="00971194" w:rsidP="00DF2D1D">
      <w:pPr>
        <w:pStyle w:val="ListParagraph"/>
        <w:numPr>
          <w:ilvl w:val="1"/>
          <w:numId w:val="36"/>
        </w:numPr>
        <w:tabs>
          <w:tab w:val="left" w:pos="720"/>
          <w:tab w:val="left" w:pos="1440"/>
        </w:tabs>
        <w:ind w:left="180" w:firstLine="0"/>
        <w:contextualSpacing w:val="0"/>
        <w:jc w:val="both"/>
        <w:rPr>
          <w:rFonts w:ascii="Times New Roman" w:hAnsi="Times New Roman" w:cs="Times New Roman"/>
          <w:sz w:val="24"/>
          <w:szCs w:val="24"/>
        </w:rPr>
      </w:pPr>
      <w:r w:rsidRPr="00277013">
        <w:rPr>
          <w:rFonts w:ascii="Times New Roman" w:hAnsi="Times New Roman" w:cs="Times New Roman"/>
          <w:sz w:val="24"/>
          <w:szCs w:val="24"/>
        </w:rPr>
        <w:t xml:space="preserve">Nhà đầu tư nhận đơn hoặc trực tiếp in mẫu đơn đăng ký tham gia đấu giá tại </w:t>
      </w:r>
      <w:r w:rsidR="00A17647">
        <w:rPr>
          <w:rFonts w:ascii="Times New Roman" w:hAnsi="Times New Roman" w:cs="Times New Roman"/>
          <w:sz w:val="24"/>
          <w:szCs w:val="24"/>
        </w:rPr>
        <w:t xml:space="preserve">địa </w:t>
      </w:r>
      <w:r w:rsidRPr="00277013">
        <w:rPr>
          <w:rFonts w:ascii="Times New Roman" w:hAnsi="Times New Roman" w:cs="Times New Roman"/>
          <w:sz w:val="24"/>
          <w:szCs w:val="24"/>
        </w:rPr>
        <w:t xml:space="preserve">chỉ website nêu tại Điều </w:t>
      </w:r>
      <w:r w:rsidR="00EB60BD" w:rsidRPr="00DD2A30">
        <w:rPr>
          <w:rFonts w:ascii="Times New Roman" w:hAnsi="Times New Roman" w:cs="Times New Roman"/>
          <w:sz w:val="24"/>
          <w:szCs w:val="24"/>
        </w:rPr>
        <w:t>7</w:t>
      </w:r>
      <w:r w:rsidRPr="00277013">
        <w:rPr>
          <w:rFonts w:ascii="Times New Roman" w:hAnsi="Times New Roman" w:cs="Times New Roman"/>
          <w:sz w:val="24"/>
          <w:szCs w:val="24"/>
        </w:rPr>
        <w:t xml:space="preserve"> Quy chế này. </w:t>
      </w:r>
    </w:p>
    <w:p w:rsidR="00971194" w:rsidRPr="00DD2A30" w:rsidRDefault="00971194" w:rsidP="00DF2D1D">
      <w:pPr>
        <w:pStyle w:val="ListParagraph"/>
        <w:numPr>
          <w:ilvl w:val="1"/>
          <w:numId w:val="36"/>
        </w:numPr>
        <w:tabs>
          <w:tab w:val="left" w:pos="720"/>
          <w:tab w:val="left" w:pos="1440"/>
        </w:tabs>
        <w:ind w:left="180" w:firstLine="0"/>
        <w:contextualSpacing w:val="0"/>
        <w:jc w:val="both"/>
        <w:rPr>
          <w:rFonts w:ascii="Times New Roman" w:hAnsi="Times New Roman" w:cs="Times New Roman"/>
          <w:sz w:val="24"/>
          <w:szCs w:val="24"/>
        </w:rPr>
      </w:pPr>
      <w:r w:rsidRPr="00277013">
        <w:rPr>
          <w:rFonts w:ascii="Times New Roman" w:hAnsi="Times New Roman" w:cs="Times New Roman"/>
          <w:sz w:val="24"/>
          <w:szCs w:val="24"/>
        </w:rPr>
        <w:t>Nộp tiền đặt cọc</w:t>
      </w:r>
      <w:r w:rsidRPr="00DD2A30">
        <w:rPr>
          <w:rFonts w:ascii="Times New Roman" w:hAnsi="Times New Roman" w:cs="Times New Roman"/>
          <w:sz w:val="24"/>
          <w:szCs w:val="24"/>
        </w:rPr>
        <w:t xml:space="preserve">: </w:t>
      </w:r>
      <w:r w:rsidRPr="00277013">
        <w:rPr>
          <w:rFonts w:ascii="Times New Roman" w:hAnsi="Times New Roman" w:cs="Times New Roman"/>
          <w:sz w:val="24"/>
          <w:szCs w:val="24"/>
        </w:rPr>
        <w:t xml:space="preserve">Nhà đầu tư phải nộp tiền đặt </w:t>
      </w:r>
      <w:r w:rsidRPr="00D039BD">
        <w:rPr>
          <w:rFonts w:ascii="Times New Roman" w:hAnsi="Times New Roman" w:cs="Times New Roman"/>
          <w:sz w:val="24"/>
          <w:szCs w:val="24"/>
        </w:rPr>
        <w:t xml:space="preserve">cọc bằng </w:t>
      </w:r>
      <w:r w:rsidR="00EB60BD" w:rsidRPr="00D039BD">
        <w:rPr>
          <w:rFonts w:ascii="Times New Roman" w:hAnsi="Times New Roman" w:cs="Times New Roman"/>
          <w:sz w:val="24"/>
          <w:szCs w:val="24"/>
        </w:rPr>
        <w:t>5</w:t>
      </w:r>
      <w:r w:rsidRPr="00D039BD">
        <w:rPr>
          <w:rFonts w:ascii="Times New Roman" w:hAnsi="Times New Roman" w:cs="Times New Roman"/>
          <w:sz w:val="24"/>
          <w:szCs w:val="24"/>
        </w:rPr>
        <w:t xml:space="preserve">% giá trị tổng số cổ phần đăng ký mua tính theo giá khởi điểm trước 15 giờ 30 phút ngày </w:t>
      </w:r>
      <w:r w:rsidR="00DB4AC7">
        <w:rPr>
          <w:rFonts w:ascii="Times New Roman" w:hAnsi="Times New Roman" w:cs="Times New Roman"/>
          <w:sz w:val="24"/>
          <w:szCs w:val="24"/>
        </w:rPr>
        <w:t>23</w:t>
      </w:r>
      <w:r w:rsidR="007400F7" w:rsidRPr="00D039BD">
        <w:rPr>
          <w:rFonts w:ascii="Times New Roman" w:hAnsi="Times New Roman" w:cs="Times New Roman"/>
          <w:sz w:val="24"/>
          <w:szCs w:val="24"/>
        </w:rPr>
        <w:t xml:space="preserve"> </w:t>
      </w:r>
      <w:r w:rsidRPr="00D039BD">
        <w:rPr>
          <w:rFonts w:ascii="Times New Roman" w:hAnsi="Times New Roman" w:cs="Times New Roman"/>
          <w:sz w:val="24"/>
          <w:szCs w:val="24"/>
        </w:rPr>
        <w:t xml:space="preserve">tháng </w:t>
      </w:r>
      <w:r w:rsidR="007400F7">
        <w:rPr>
          <w:rFonts w:ascii="Times New Roman" w:hAnsi="Times New Roman" w:cs="Times New Roman"/>
          <w:sz w:val="24"/>
          <w:szCs w:val="24"/>
        </w:rPr>
        <w:t>06</w:t>
      </w:r>
      <w:r w:rsidRPr="00D039BD">
        <w:rPr>
          <w:rFonts w:ascii="Times New Roman" w:hAnsi="Times New Roman" w:cs="Times New Roman"/>
          <w:sz w:val="24"/>
          <w:szCs w:val="24"/>
        </w:rPr>
        <w:t xml:space="preserve"> năm 2014. Tiền đặt cọc nộp bằng đồng Việt Nam (bằng tiền mặt hoặc chuyển khoản) vào tài khoản của</w:t>
      </w:r>
      <w:r w:rsidRPr="00277013">
        <w:rPr>
          <w:rFonts w:ascii="Times New Roman" w:hAnsi="Times New Roman" w:cs="Times New Roman"/>
          <w:sz w:val="24"/>
          <w:szCs w:val="24"/>
        </w:rPr>
        <w:t xml:space="preserve"> </w:t>
      </w:r>
      <w:r w:rsidR="00EB60BD" w:rsidRPr="00DD2A30">
        <w:rPr>
          <w:rFonts w:ascii="Times New Roman" w:hAnsi="Times New Roman" w:cs="Times New Roman"/>
          <w:sz w:val="24"/>
          <w:szCs w:val="24"/>
        </w:rPr>
        <w:t>Tổ chức thực hiện đấu giá</w:t>
      </w:r>
      <w:r w:rsidR="00A17647">
        <w:rPr>
          <w:rFonts w:ascii="Times New Roman" w:hAnsi="Times New Roman" w:cs="Times New Roman"/>
          <w:sz w:val="24"/>
          <w:szCs w:val="24"/>
        </w:rPr>
        <w:t xml:space="preserve"> nêu tại khoản 9.3 dưới đây</w:t>
      </w:r>
      <w:r w:rsidRPr="00277013">
        <w:rPr>
          <w:rFonts w:ascii="Times New Roman" w:hAnsi="Times New Roman" w:cs="Times New Roman"/>
          <w:sz w:val="24"/>
          <w:szCs w:val="24"/>
        </w:rPr>
        <w:t>. Tiền đặt cọc sẽ không được hưởng lãi.</w:t>
      </w:r>
    </w:p>
    <w:p w:rsidR="00277013" w:rsidRDefault="00971194" w:rsidP="00DF2D1D">
      <w:pPr>
        <w:pStyle w:val="ListParagraph"/>
        <w:numPr>
          <w:ilvl w:val="1"/>
          <w:numId w:val="36"/>
        </w:numPr>
        <w:tabs>
          <w:tab w:val="left" w:pos="720"/>
          <w:tab w:val="left" w:pos="1440"/>
        </w:tabs>
        <w:ind w:left="180" w:firstLine="0"/>
        <w:contextualSpacing w:val="0"/>
        <w:jc w:val="both"/>
        <w:rPr>
          <w:rFonts w:ascii="Times New Roman" w:hAnsi="Times New Roman" w:cs="Times New Roman"/>
          <w:sz w:val="24"/>
          <w:szCs w:val="24"/>
        </w:rPr>
      </w:pPr>
      <w:r w:rsidRPr="00277013">
        <w:rPr>
          <w:rFonts w:ascii="Times New Roman" w:hAnsi="Times New Roman" w:cs="Times New Roman"/>
          <w:sz w:val="24"/>
          <w:szCs w:val="24"/>
        </w:rPr>
        <w:t>Nộp đơn đăng ký tham gia đấu giá</w:t>
      </w:r>
      <w:r w:rsidRPr="00DD2A30">
        <w:rPr>
          <w:rFonts w:ascii="Times New Roman" w:hAnsi="Times New Roman" w:cs="Times New Roman"/>
          <w:sz w:val="24"/>
          <w:szCs w:val="24"/>
        </w:rPr>
        <w:t>:</w:t>
      </w:r>
      <w:r w:rsidR="00277013">
        <w:rPr>
          <w:rFonts w:ascii="Times New Roman" w:hAnsi="Times New Roman" w:cs="Times New Roman"/>
          <w:sz w:val="24"/>
          <w:szCs w:val="24"/>
        </w:rPr>
        <w:t xml:space="preserve"> </w:t>
      </w:r>
    </w:p>
    <w:p w:rsidR="00971194" w:rsidRPr="00277013" w:rsidRDefault="00971194" w:rsidP="00DF2D1D">
      <w:pPr>
        <w:pStyle w:val="ListParagraph"/>
        <w:tabs>
          <w:tab w:val="left" w:pos="720"/>
          <w:tab w:val="left" w:pos="1440"/>
        </w:tabs>
        <w:ind w:left="180"/>
        <w:contextualSpacing w:val="0"/>
        <w:jc w:val="both"/>
        <w:rPr>
          <w:rFonts w:ascii="Times New Roman" w:hAnsi="Times New Roman" w:cs="Times New Roman"/>
          <w:sz w:val="24"/>
          <w:szCs w:val="24"/>
        </w:rPr>
      </w:pPr>
      <w:r w:rsidRPr="00277013">
        <w:rPr>
          <w:rFonts w:ascii="Times New Roman" w:hAnsi="Times New Roman" w:cs="Times New Roman"/>
          <w:sz w:val="24"/>
          <w:szCs w:val="24"/>
          <w:lang w:val="vi-VN"/>
        </w:rPr>
        <w:t>Nhà đầu tư điền đầy đủ thông tin vào đơn đăng ký tham gia đấu giá và nộp tại địa điểm làm thủ tục đăng ký kèm theo xuất trình:</w:t>
      </w:r>
    </w:p>
    <w:p w:rsidR="00971194" w:rsidRPr="00971194"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Đối với cá nhân trong nước:</w:t>
      </w:r>
    </w:p>
    <w:p w:rsidR="00971194" w:rsidRPr="00D039BD" w:rsidRDefault="00971194" w:rsidP="00D039BD">
      <w:pPr>
        <w:numPr>
          <w:ilvl w:val="1"/>
          <w:numId w:val="27"/>
        </w:numPr>
        <w:ind w:left="1080"/>
        <w:jc w:val="both"/>
        <w:rPr>
          <w:rFonts w:ascii="Times New Roman" w:hAnsi="Times New Roman" w:cs="Times New Roman"/>
          <w:sz w:val="24"/>
          <w:szCs w:val="24"/>
        </w:rPr>
      </w:pPr>
      <w:r w:rsidRPr="00D039BD">
        <w:rPr>
          <w:rFonts w:ascii="Times New Roman" w:hAnsi="Times New Roman" w:cs="Times New Roman"/>
          <w:sz w:val="24"/>
          <w:szCs w:val="24"/>
        </w:rPr>
        <w:t>Chứng minh nhân dân hoặc hộ chiếu. Trường hợp nhận uỷ quyền, phải có giấy uỷ quyền</w:t>
      </w:r>
      <w:r w:rsidR="002C42EA" w:rsidRPr="00D039BD">
        <w:rPr>
          <w:rFonts w:ascii="Times New Roman" w:hAnsi="Times New Roman" w:cs="Times New Roman"/>
          <w:sz w:val="24"/>
          <w:szCs w:val="24"/>
        </w:rPr>
        <w:t xml:space="preserve"> theo mẫu tại Phụ lục số 02 của Quy chế này</w:t>
      </w:r>
      <w:r w:rsidRPr="00D039BD">
        <w:rPr>
          <w:rFonts w:ascii="Times New Roman" w:hAnsi="Times New Roman" w:cs="Times New Roman"/>
          <w:sz w:val="24"/>
          <w:szCs w:val="24"/>
        </w:rPr>
        <w:t>;</w:t>
      </w:r>
    </w:p>
    <w:p w:rsidR="00971194" w:rsidRPr="00D039BD" w:rsidRDefault="00971194" w:rsidP="00D039BD">
      <w:pPr>
        <w:numPr>
          <w:ilvl w:val="1"/>
          <w:numId w:val="27"/>
        </w:numPr>
        <w:ind w:left="1080"/>
        <w:jc w:val="both"/>
        <w:rPr>
          <w:rFonts w:ascii="Times New Roman" w:hAnsi="Times New Roman" w:cs="Times New Roman"/>
          <w:sz w:val="24"/>
          <w:szCs w:val="24"/>
        </w:rPr>
      </w:pPr>
      <w:r w:rsidRPr="00D039BD">
        <w:rPr>
          <w:rFonts w:ascii="Times New Roman" w:hAnsi="Times New Roman" w:cs="Times New Roman"/>
          <w:sz w:val="24"/>
          <w:szCs w:val="24"/>
        </w:rPr>
        <w:t>Giấy nộp tiền hoặc giấy chuyển tiền đặt cọc.</w:t>
      </w:r>
    </w:p>
    <w:p w:rsidR="00971194" w:rsidRPr="00971194"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Đối với tổ chức trong nước: Ngoài quy định như đối với cá nhân trong nước còn nộp thêm Giấy chứng nhận đăng ký kinh doanh hoặc giấy tờ khác tương đương, giấy uỷ quyền cho đại diện thay mặt tổ chức thực hiện thủ tục trừ trường hợp người làm thủ tục là đại diện theo pháp luật của tổ chức</w:t>
      </w:r>
      <w:r w:rsidRPr="00E410EA">
        <w:rPr>
          <w:rFonts w:ascii="Times New Roman" w:hAnsi="Times New Roman" w:cs="Times New Roman"/>
          <w:sz w:val="24"/>
          <w:szCs w:val="24"/>
          <w:lang w:val="vi-VN"/>
        </w:rPr>
        <w:t>.</w:t>
      </w:r>
    </w:p>
    <w:p w:rsidR="00971194" w:rsidRPr="00971194"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Đối với cá nhân và tổ chức nước ngoài: Ngoài các quy định như đối với cá nhân và tổ chức trong nước phải xuất trình giấy xác nhận mở tài khoản tại một tổ chức cung ứng dịch vụ thanh toán </w:t>
      </w:r>
      <w:r w:rsidRPr="00E410EA">
        <w:rPr>
          <w:rFonts w:ascii="Times New Roman" w:hAnsi="Times New Roman" w:cs="Times New Roman"/>
          <w:sz w:val="24"/>
          <w:szCs w:val="24"/>
          <w:lang w:val="vi-VN"/>
        </w:rPr>
        <w:t>theo quy định của pháp luật Việt Nam về ngoại hối</w:t>
      </w:r>
      <w:r w:rsidRPr="00971194">
        <w:rPr>
          <w:rFonts w:ascii="Times New Roman" w:hAnsi="Times New Roman" w:cs="Times New Roman"/>
          <w:sz w:val="24"/>
          <w:szCs w:val="24"/>
          <w:lang w:val="vi-VN"/>
        </w:rPr>
        <w:t>.</w:t>
      </w:r>
    </w:p>
    <w:p w:rsidR="00971194" w:rsidRPr="00E410EA" w:rsidRDefault="00971194" w:rsidP="00DF2D1D">
      <w:pPr>
        <w:pStyle w:val="ListParagraph"/>
        <w:numPr>
          <w:ilvl w:val="1"/>
          <w:numId w:val="36"/>
        </w:numPr>
        <w:tabs>
          <w:tab w:val="left" w:pos="720"/>
          <w:tab w:val="left" w:pos="1440"/>
        </w:tabs>
        <w:ind w:left="180" w:firstLine="0"/>
        <w:contextualSpacing w:val="0"/>
        <w:jc w:val="both"/>
        <w:rPr>
          <w:rFonts w:ascii="Times New Roman" w:hAnsi="Times New Roman" w:cs="Times New Roman"/>
          <w:sz w:val="24"/>
          <w:szCs w:val="24"/>
        </w:rPr>
      </w:pPr>
      <w:r w:rsidRPr="00E410EA">
        <w:rPr>
          <w:rFonts w:ascii="Times New Roman" w:hAnsi="Times New Roman" w:cs="Times New Roman"/>
          <w:sz w:val="24"/>
          <w:szCs w:val="24"/>
        </w:rPr>
        <w:t>Thời gian, địa điểm làm thủ tục đăng ký và đặt cọc</w:t>
      </w:r>
      <w:r w:rsidR="003F07EE">
        <w:rPr>
          <w:rFonts w:ascii="Times New Roman" w:hAnsi="Times New Roman" w:cs="Times New Roman"/>
          <w:sz w:val="24"/>
          <w:szCs w:val="24"/>
        </w:rPr>
        <w:t>:</w:t>
      </w:r>
    </w:p>
    <w:p w:rsidR="00E410EA" w:rsidRPr="00E410EA"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Thời gian làm thủ tục đăng ký</w:t>
      </w:r>
      <w:r w:rsidR="00BB7E30">
        <w:rPr>
          <w:rFonts w:ascii="Times New Roman" w:hAnsi="Times New Roman" w:cs="Times New Roman"/>
          <w:sz w:val="24"/>
          <w:szCs w:val="24"/>
        </w:rPr>
        <w:t xml:space="preserve"> và đặt cọc để tham gia đấu giá</w:t>
      </w:r>
      <w:r w:rsidRPr="00971194">
        <w:rPr>
          <w:rFonts w:ascii="Times New Roman" w:hAnsi="Times New Roman" w:cs="Times New Roman"/>
          <w:sz w:val="24"/>
          <w:szCs w:val="24"/>
          <w:lang w:val="vi-VN"/>
        </w:rPr>
        <w:t xml:space="preserve">: </w:t>
      </w:r>
    </w:p>
    <w:p w:rsidR="00971194" w:rsidRPr="00D039BD" w:rsidRDefault="00971194" w:rsidP="00DF2D1D">
      <w:pPr>
        <w:tabs>
          <w:tab w:val="left" w:pos="720"/>
        </w:tabs>
        <w:ind w:left="180"/>
        <w:jc w:val="both"/>
        <w:rPr>
          <w:rFonts w:ascii="Times New Roman" w:hAnsi="Times New Roman" w:cs="Times New Roman"/>
          <w:sz w:val="24"/>
          <w:szCs w:val="24"/>
          <w:lang w:val="vi-VN"/>
        </w:rPr>
      </w:pPr>
      <w:r w:rsidRPr="00D039BD">
        <w:rPr>
          <w:rFonts w:ascii="Times New Roman" w:hAnsi="Times New Roman" w:cs="Times New Roman"/>
          <w:sz w:val="24"/>
          <w:szCs w:val="24"/>
          <w:lang w:val="vi-VN"/>
        </w:rPr>
        <w:t xml:space="preserve">Từ ngày </w:t>
      </w:r>
      <w:r w:rsidR="007400F7">
        <w:rPr>
          <w:rFonts w:ascii="Times New Roman" w:hAnsi="Times New Roman" w:cs="Times New Roman"/>
          <w:sz w:val="24"/>
          <w:szCs w:val="24"/>
        </w:rPr>
        <w:t>1</w:t>
      </w:r>
      <w:r w:rsidR="00DB4AC7">
        <w:rPr>
          <w:rFonts w:ascii="Times New Roman" w:hAnsi="Times New Roman" w:cs="Times New Roman"/>
          <w:sz w:val="24"/>
          <w:szCs w:val="24"/>
        </w:rPr>
        <w:t>6</w:t>
      </w:r>
      <w:r w:rsidR="007400F7" w:rsidRPr="00D039BD">
        <w:rPr>
          <w:rFonts w:ascii="Times New Roman" w:hAnsi="Times New Roman" w:cs="Times New Roman"/>
          <w:sz w:val="24"/>
          <w:szCs w:val="24"/>
          <w:lang w:val="vi-VN"/>
        </w:rPr>
        <w:t xml:space="preserve"> </w:t>
      </w:r>
      <w:r w:rsidRPr="00D039BD">
        <w:rPr>
          <w:rFonts w:ascii="Times New Roman" w:hAnsi="Times New Roman" w:cs="Times New Roman"/>
          <w:sz w:val="24"/>
          <w:szCs w:val="24"/>
          <w:lang w:val="vi-VN"/>
        </w:rPr>
        <w:t xml:space="preserve">tháng </w:t>
      </w:r>
      <w:r w:rsidR="00D07F7E">
        <w:rPr>
          <w:rFonts w:ascii="Times New Roman" w:hAnsi="Times New Roman" w:cs="Times New Roman"/>
          <w:sz w:val="24"/>
          <w:szCs w:val="24"/>
        </w:rPr>
        <w:t>06</w:t>
      </w:r>
      <w:r w:rsidR="007400F7" w:rsidRPr="00D039BD">
        <w:rPr>
          <w:rFonts w:ascii="Times New Roman" w:hAnsi="Times New Roman" w:cs="Times New Roman"/>
          <w:sz w:val="24"/>
          <w:szCs w:val="24"/>
          <w:lang w:val="vi-VN"/>
        </w:rPr>
        <w:t xml:space="preserve"> </w:t>
      </w:r>
      <w:r w:rsidRPr="00D039BD">
        <w:rPr>
          <w:rFonts w:ascii="Times New Roman" w:hAnsi="Times New Roman" w:cs="Times New Roman"/>
          <w:sz w:val="24"/>
          <w:szCs w:val="24"/>
          <w:lang w:val="vi-VN"/>
        </w:rPr>
        <w:t xml:space="preserve">năm 2014 đến ngày </w:t>
      </w:r>
      <w:r w:rsidR="00DB4AC7">
        <w:rPr>
          <w:rFonts w:ascii="Times New Roman" w:hAnsi="Times New Roman" w:cs="Times New Roman"/>
          <w:sz w:val="24"/>
          <w:szCs w:val="24"/>
        </w:rPr>
        <w:t>23</w:t>
      </w:r>
      <w:r w:rsidR="00D07F7E" w:rsidRPr="00D039BD">
        <w:rPr>
          <w:rFonts w:ascii="Times New Roman" w:hAnsi="Times New Roman" w:cs="Times New Roman"/>
          <w:sz w:val="24"/>
          <w:szCs w:val="24"/>
          <w:lang w:val="vi-VN"/>
        </w:rPr>
        <w:t xml:space="preserve"> </w:t>
      </w:r>
      <w:r w:rsidRPr="00D039BD">
        <w:rPr>
          <w:rFonts w:ascii="Times New Roman" w:hAnsi="Times New Roman" w:cs="Times New Roman"/>
          <w:sz w:val="24"/>
          <w:szCs w:val="24"/>
          <w:lang w:val="vi-VN"/>
        </w:rPr>
        <w:t xml:space="preserve">tháng </w:t>
      </w:r>
      <w:r w:rsidR="00D07F7E">
        <w:rPr>
          <w:rFonts w:ascii="Times New Roman" w:hAnsi="Times New Roman" w:cs="Times New Roman"/>
          <w:sz w:val="24"/>
          <w:szCs w:val="24"/>
        </w:rPr>
        <w:t>06</w:t>
      </w:r>
      <w:r w:rsidR="00D07F7E" w:rsidRPr="00D039BD">
        <w:rPr>
          <w:rFonts w:ascii="Times New Roman" w:hAnsi="Times New Roman" w:cs="Times New Roman"/>
          <w:sz w:val="24"/>
          <w:szCs w:val="24"/>
          <w:lang w:val="vi-VN"/>
        </w:rPr>
        <w:t xml:space="preserve"> </w:t>
      </w:r>
      <w:r w:rsidRPr="00D039BD">
        <w:rPr>
          <w:rFonts w:ascii="Times New Roman" w:hAnsi="Times New Roman" w:cs="Times New Roman"/>
          <w:sz w:val="24"/>
          <w:szCs w:val="24"/>
          <w:lang w:val="vi-VN"/>
        </w:rPr>
        <w:t>năm 2014</w:t>
      </w:r>
    </w:p>
    <w:p w:rsidR="00971194" w:rsidRPr="00D039BD" w:rsidRDefault="00971194" w:rsidP="00DF2D1D">
      <w:pPr>
        <w:tabs>
          <w:tab w:val="left" w:pos="720"/>
        </w:tabs>
        <w:ind w:left="180"/>
        <w:jc w:val="both"/>
        <w:rPr>
          <w:rFonts w:ascii="Times New Roman" w:hAnsi="Times New Roman" w:cs="Times New Roman"/>
          <w:sz w:val="24"/>
          <w:szCs w:val="24"/>
          <w:lang w:val="vi-VN"/>
        </w:rPr>
      </w:pPr>
      <w:r w:rsidRPr="00D039BD">
        <w:rPr>
          <w:rFonts w:ascii="Times New Roman" w:hAnsi="Times New Roman" w:cs="Times New Roman"/>
          <w:sz w:val="24"/>
          <w:szCs w:val="24"/>
          <w:lang w:val="vi-VN"/>
        </w:rPr>
        <w:t>(Sáng từ 8h30 – 11h00; chiều từ 13h30-15h30)</w:t>
      </w:r>
    </w:p>
    <w:p w:rsidR="00971194" w:rsidRPr="00D039BD"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D039BD">
        <w:rPr>
          <w:rFonts w:ascii="Times New Roman" w:hAnsi="Times New Roman" w:cs="Times New Roman"/>
          <w:sz w:val="24"/>
          <w:szCs w:val="24"/>
          <w:lang w:val="vi-VN"/>
        </w:rPr>
        <w:t>Địa điểm làm thủ tục đăng ký mua cổ phần</w:t>
      </w:r>
      <w:r w:rsidR="00F30B83" w:rsidRPr="00D039BD">
        <w:rPr>
          <w:rFonts w:ascii="Times New Roman" w:hAnsi="Times New Roman" w:cs="Times New Roman"/>
          <w:sz w:val="24"/>
          <w:szCs w:val="24"/>
          <w:lang w:val="vi-VN"/>
        </w:rPr>
        <w:t>:</w:t>
      </w:r>
    </w:p>
    <w:p w:rsidR="009A4E52" w:rsidRPr="008568F2" w:rsidRDefault="009A4E52" w:rsidP="008568F2">
      <w:pPr>
        <w:pStyle w:val="ListParagraph"/>
        <w:numPr>
          <w:ilvl w:val="0"/>
          <w:numId w:val="49"/>
        </w:numPr>
        <w:tabs>
          <w:tab w:val="left" w:pos="720"/>
        </w:tabs>
        <w:ind w:hanging="450"/>
        <w:jc w:val="both"/>
        <w:rPr>
          <w:rFonts w:ascii="Times New Roman" w:hAnsi="Times New Roman" w:cs="Times New Roman"/>
          <w:sz w:val="24"/>
          <w:szCs w:val="24"/>
          <w:lang w:val="vi-VN"/>
        </w:rPr>
      </w:pPr>
      <w:r w:rsidRPr="008568F2">
        <w:rPr>
          <w:rFonts w:ascii="Times New Roman" w:hAnsi="Times New Roman" w:cs="Times New Roman"/>
          <w:sz w:val="24"/>
          <w:szCs w:val="24"/>
          <w:lang w:val="vi-VN"/>
        </w:rPr>
        <w:t>Tổng công ty Đầu tư Nước và Môi trường Việt Nam</w:t>
      </w:r>
      <w:r w:rsidRPr="008568F2">
        <w:rPr>
          <w:rFonts w:ascii="Times New Roman" w:hAnsi="Times New Roman" w:cs="Times New Roman"/>
          <w:sz w:val="24"/>
          <w:szCs w:val="24"/>
          <w:lang w:val="vi-VN"/>
        </w:rPr>
        <w:tab/>
      </w:r>
      <w:r w:rsidRPr="008568F2">
        <w:rPr>
          <w:rFonts w:ascii="Times New Roman" w:hAnsi="Times New Roman" w:cs="Times New Roman"/>
          <w:sz w:val="24"/>
          <w:szCs w:val="24"/>
          <w:lang w:val="vi-VN"/>
        </w:rPr>
        <w:tab/>
      </w:r>
    </w:p>
    <w:p w:rsidR="009A4E52" w:rsidRPr="00D039BD" w:rsidRDefault="009A4E52" w:rsidP="009A4E52">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ab/>
        <w:t xml:space="preserve">Địa chỉ: </w:t>
      </w:r>
      <w:r w:rsidRPr="00D039BD">
        <w:rPr>
          <w:rFonts w:ascii="Times New Roman" w:hAnsi="Times New Roman" w:cs="Times New Roman"/>
          <w:sz w:val="24"/>
          <w:szCs w:val="24"/>
          <w:lang w:val="vi-VN"/>
        </w:rPr>
        <w:t>52 Quốc Tử Giám, quận Đống Đa, Hà Nội</w:t>
      </w:r>
    </w:p>
    <w:p w:rsidR="009A4E52" w:rsidRPr="008568F2" w:rsidRDefault="009A4E52" w:rsidP="008568F2">
      <w:pPr>
        <w:pStyle w:val="ListParagraph"/>
        <w:numPr>
          <w:ilvl w:val="0"/>
          <w:numId w:val="49"/>
        </w:numPr>
        <w:tabs>
          <w:tab w:val="left" w:pos="720"/>
        </w:tabs>
        <w:ind w:hanging="450"/>
        <w:jc w:val="both"/>
        <w:rPr>
          <w:rFonts w:ascii="Times New Roman" w:hAnsi="Times New Roman" w:cs="Times New Roman"/>
          <w:sz w:val="24"/>
          <w:szCs w:val="24"/>
          <w:lang w:val="vi-VN"/>
        </w:rPr>
      </w:pPr>
      <w:r w:rsidRPr="008568F2">
        <w:rPr>
          <w:rFonts w:ascii="Times New Roman" w:hAnsi="Times New Roman" w:cs="Times New Roman"/>
          <w:sz w:val="24"/>
          <w:szCs w:val="24"/>
          <w:lang w:val="vi-VN"/>
        </w:rPr>
        <w:t xml:space="preserve">Chi nhánh Tổng công ty Đầu tư Nước và Môi trường Việt Nam tại Tp. Hồ Chí Minh: </w:t>
      </w:r>
    </w:p>
    <w:p w:rsidR="00C0224A" w:rsidRPr="008568F2" w:rsidRDefault="009A4E52" w:rsidP="008568F2">
      <w:pPr>
        <w:tabs>
          <w:tab w:val="left" w:pos="720"/>
        </w:tabs>
        <w:ind w:left="180"/>
        <w:jc w:val="both"/>
      </w:pPr>
      <w:r w:rsidRPr="00D039BD">
        <w:rPr>
          <w:rFonts w:ascii="Times New Roman" w:hAnsi="Times New Roman" w:cs="Times New Roman"/>
          <w:sz w:val="24"/>
          <w:szCs w:val="24"/>
        </w:rPr>
        <w:tab/>
        <w:t>Địa chỉ: Số 10 Phổ Quang, Phường 2, Q. Tân Bình, TP. Hồ Chí Minh</w:t>
      </w:r>
    </w:p>
    <w:p w:rsidR="00782130" w:rsidRPr="008568F2" w:rsidRDefault="00782130" w:rsidP="005B1F97">
      <w:pPr>
        <w:pStyle w:val="ListParagraph"/>
        <w:numPr>
          <w:ilvl w:val="0"/>
          <w:numId w:val="27"/>
        </w:numPr>
        <w:rPr>
          <w:highlight w:val="yellow"/>
        </w:rPr>
      </w:pPr>
      <w:r w:rsidRPr="008568F2">
        <w:rPr>
          <w:rFonts w:ascii="Times New Roman" w:hAnsi="Times New Roman" w:cs="Times New Roman"/>
          <w:sz w:val="24"/>
          <w:szCs w:val="24"/>
          <w:highlight w:val="yellow"/>
        </w:rPr>
        <w:t>Thông tin tài khoản nhận tiền đặt cọc</w:t>
      </w:r>
      <w:r w:rsidR="00DE5A2A" w:rsidRPr="008568F2">
        <w:rPr>
          <w:rFonts w:ascii="Times New Roman" w:hAnsi="Times New Roman" w:cs="Times New Roman"/>
          <w:sz w:val="24"/>
          <w:szCs w:val="24"/>
          <w:highlight w:val="yellow"/>
        </w:rPr>
        <w:t>:</w:t>
      </w:r>
    </w:p>
    <w:p w:rsidR="00F30B83" w:rsidRPr="008568F2" w:rsidRDefault="00F30B83">
      <w:pPr>
        <w:tabs>
          <w:tab w:val="left" w:pos="720"/>
        </w:tabs>
        <w:ind w:left="180"/>
        <w:jc w:val="both"/>
        <w:rPr>
          <w:rFonts w:ascii="Times New Roman" w:hAnsi="Times New Roman" w:cs="Times New Roman"/>
          <w:sz w:val="24"/>
          <w:szCs w:val="24"/>
          <w:highlight w:val="yellow"/>
          <w:lang w:val="vi-VN"/>
        </w:rPr>
      </w:pPr>
      <w:r w:rsidRPr="008568F2">
        <w:rPr>
          <w:rFonts w:ascii="Times New Roman" w:hAnsi="Times New Roman" w:cs="Times New Roman"/>
          <w:sz w:val="24"/>
          <w:szCs w:val="24"/>
          <w:highlight w:val="yellow"/>
          <w:lang w:val="vi-VN"/>
        </w:rPr>
        <w:t xml:space="preserve">Số tài khoản: </w:t>
      </w:r>
      <w:r w:rsidR="000F4B50" w:rsidRPr="000F4B50">
        <w:rPr>
          <w:rFonts w:ascii="Times New Roman" w:hAnsi="Times New Roman" w:cs="Times New Roman"/>
          <w:sz w:val="24"/>
          <w:szCs w:val="24"/>
          <w:highlight w:val="yellow"/>
          <w:lang w:val="vi-VN"/>
        </w:rPr>
        <w:t>10201.000000.1104</w:t>
      </w:r>
    </w:p>
    <w:p w:rsidR="004A4A4C" w:rsidRPr="008568F2" w:rsidRDefault="004A4A4C" w:rsidP="00DF2D1D">
      <w:pPr>
        <w:tabs>
          <w:tab w:val="left" w:pos="720"/>
        </w:tabs>
        <w:ind w:left="180"/>
        <w:jc w:val="both"/>
        <w:rPr>
          <w:rFonts w:ascii="Times New Roman" w:hAnsi="Times New Roman" w:cs="Times New Roman"/>
          <w:sz w:val="24"/>
          <w:szCs w:val="24"/>
          <w:highlight w:val="yellow"/>
        </w:rPr>
      </w:pPr>
      <w:r w:rsidRPr="008568F2">
        <w:rPr>
          <w:rFonts w:ascii="Times New Roman" w:hAnsi="Times New Roman" w:cs="Times New Roman"/>
          <w:sz w:val="24"/>
          <w:szCs w:val="24"/>
          <w:highlight w:val="yellow"/>
        </w:rPr>
        <w:t xml:space="preserve">Chủ tài khoản: </w:t>
      </w:r>
      <w:r w:rsidR="000F4B50" w:rsidRPr="000F4B50">
        <w:rPr>
          <w:rFonts w:ascii="Times New Roman" w:hAnsi="Times New Roman" w:cs="Times New Roman"/>
          <w:sz w:val="24"/>
          <w:szCs w:val="24"/>
          <w:highlight w:val="yellow"/>
          <w:lang w:val="vi-VN"/>
        </w:rPr>
        <w:t>Tổng Công ty Đầu tư nước và Môi trường Việt Nam</w:t>
      </w:r>
      <w:r w:rsidR="000F4B50" w:rsidRPr="000F4B50" w:rsidDel="000F4B50">
        <w:rPr>
          <w:rFonts w:ascii="Times New Roman" w:hAnsi="Times New Roman" w:cs="Times New Roman"/>
          <w:sz w:val="24"/>
          <w:szCs w:val="24"/>
          <w:highlight w:val="yellow"/>
        </w:rPr>
        <w:t xml:space="preserve"> </w:t>
      </w:r>
    </w:p>
    <w:p w:rsidR="00F30B83" w:rsidRPr="00E410EA" w:rsidRDefault="00F30B83" w:rsidP="00DF2D1D">
      <w:pPr>
        <w:tabs>
          <w:tab w:val="left" w:pos="720"/>
        </w:tabs>
        <w:ind w:left="180"/>
        <w:jc w:val="both"/>
        <w:rPr>
          <w:rFonts w:ascii="Times New Roman" w:hAnsi="Times New Roman" w:cs="Times New Roman"/>
          <w:sz w:val="24"/>
          <w:szCs w:val="24"/>
          <w:lang w:val="vi-VN"/>
        </w:rPr>
      </w:pPr>
      <w:r w:rsidRPr="008568F2">
        <w:rPr>
          <w:rFonts w:ascii="Times New Roman" w:hAnsi="Times New Roman" w:cs="Times New Roman"/>
          <w:sz w:val="24"/>
          <w:szCs w:val="24"/>
          <w:highlight w:val="yellow"/>
          <w:lang w:val="vi-VN"/>
        </w:rPr>
        <w:t xml:space="preserve">Mở tại </w:t>
      </w:r>
      <w:r w:rsidR="000F4B50" w:rsidRPr="000F4B50">
        <w:rPr>
          <w:rFonts w:ascii="Times New Roman" w:hAnsi="Times New Roman" w:cs="Times New Roman"/>
          <w:sz w:val="24"/>
          <w:szCs w:val="24"/>
          <w:lang w:val="vi-VN"/>
        </w:rPr>
        <w:t>Ngân hàng Thương mại cổ phần Công thương Việt Nam – Chi nhánh Ba Đình, Hà Nội</w:t>
      </w:r>
    </w:p>
    <w:p w:rsidR="00971194" w:rsidRPr="00E410EA" w:rsidRDefault="00971194" w:rsidP="00DF2D1D">
      <w:pPr>
        <w:numPr>
          <w:ilvl w:val="1"/>
          <w:numId w:val="5"/>
        </w:numPr>
        <w:tabs>
          <w:tab w:val="clear" w:pos="1440"/>
          <w:tab w:val="left" w:pos="720"/>
          <w:tab w:val="num" w:pos="1260"/>
        </w:tabs>
        <w:ind w:left="180" w:firstLine="0"/>
        <w:jc w:val="both"/>
        <w:rPr>
          <w:rFonts w:ascii="Times New Roman" w:hAnsi="Times New Roman" w:cs="Times New Roman"/>
          <w:sz w:val="24"/>
          <w:szCs w:val="24"/>
          <w:lang w:val="vi-VN"/>
        </w:rPr>
      </w:pPr>
      <w:r w:rsidRPr="00E410EA">
        <w:rPr>
          <w:rFonts w:ascii="Times New Roman" w:hAnsi="Times New Roman" w:cs="Times New Roman"/>
          <w:sz w:val="24"/>
          <w:szCs w:val="24"/>
          <w:lang w:val="vi-VN"/>
        </w:rPr>
        <w:t>Sau khi hoàn tất các thủ tục đăng ký, nhà đầu tư được cấp phiếu tham dự đấu giá;</w:t>
      </w:r>
    </w:p>
    <w:p w:rsidR="00971194" w:rsidRPr="00971194" w:rsidRDefault="00971194" w:rsidP="00DF2D1D">
      <w:pPr>
        <w:pStyle w:val="ListParagraph"/>
        <w:numPr>
          <w:ilvl w:val="1"/>
          <w:numId w:val="36"/>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 xml:space="preserve">Nhà đầu tư chỉ được sửa đổi hoặc huỷ đăng ký tham gia đấu giá trong thời hạn làm thủ tục đăng ký nêu trên. Trường hợp huỷ đăng ký tham gia đấu giá, nhà đầu tư phải làm đơn đề nghị huỷ đăng ký tham gia đấu giá </w:t>
      </w:r>
      <w:proofErr w:type="gramStart"/>
      <w:r w:rsidRPr="00971194">
        <w:rPr>
          <w:rFonts w:ascii="Times New Roman" w:hAnsi="Times New Roman" w:cs="Times New Roman"/>
          <w:sz w:val="24"/>
          <w:szCs w:val="24"/>
        </w:rPr>
        <w:t>theo</w:t>
      </w:r>
      <w:proofErr w:type="gramEnd"/>
      <w:r w:rsidRPr="00971194">
        <w:rPr>
          <w:rFonts w:ascii="Times New Roman" w:hAnsi="Times New Roman" w:cs="Times New Roman"/>
          <w:sz w:val="24"/>
          <w:szCs w:val="24"/>
        </w:rPr>
        <w:t xml:space="preserve"> mẫu </w:t>
      </w:r>
      <w:r w:rsidR="00EF44F8">
        <w:rPr>
          <w:rFonts w:ascii="Times New Roman" w:hAnsi="Times New Roman" w:cs="Times New Roman"/>
          <w:sz w:val="24"/>
          <w:szCs w:val="24"/>
        </w:rPr>
        <w:t>tại Phụ lục 0</w:t>
      </w:r>
      <w:r w:rsidR="005E0B44">
        <w:rPr>
          <w:rFonts w:ascii="Times New Roman" w:hAnsi="Times New Roman" w:cs="Times New Roman"/>
          <w:sz w:val="24"/>
          <w:szCs w:val="24"/>
        </w:rPr>
        <w:t>3</w:t>
      </w:r>
      <w:r w:rsidR="00EF44F8">
        <w:rPr>
          <w:rFonts w:ascii="Times New Roman" w:hAnsi="Times New Roman" w:cs="Times New Roman"/>
          <w:sz w:val="24"/>
          <w:szCs w:val="24"/>
        </w:rPr>
        <w:t xml:space="preserve"> của Quy chế này</w:t>
      </w:r>
      <w:r w:rsidRPr="00971194">
        <w:rPr>
          <w:rFonts w:ascii="Times New Roman" w:hAnsi="Times New Roman" w:cs="Times New Roman"/>
          <w:sz w:val="24"/>
          <w:szCs w:val="24"/>
        </w:rPr>
        <w:t xml:space="preserve">. </w:t>
      </w:r>
    </w:p>
    <w:p w:rsidR="00971194" w:rsidRPr="00971194" w:rsidRDefault="00971194" w:rsidP="00DF2D1D">
      <w:pPr>
        <w:tabs>
          <w:tab w:val="left" w:pos="720"/>
        </w:tabs>
        <w:ind w:left="180"/>
        <w:jc w:val="both"/>
        <w:rPr>
          <w:rFonts w:ascii="Times New Roman" w:hAnsi="Times New Roman" w:cs="Times New Roman"/>
          <w:sz w:val="24"/>
          <w:szCs w:val="24"/>
        </w:rPr>
      </w:pPr>
      <w:proofErr w:type="gramStart"/>
      <w:r w:rsidRPr="00971194">
        <w:rPr>
          <w:rFonts w:ascii="Times New Roman" w:hAnsi="Times New Roman" w:cs="Times New Roman"/>
          <w:b/>
          <w:bCs/>
          <w:sz w:val="24"/>
          <w:szCs w:val="24"/>
        </w:rPr>
        <w:t>Điều 1</w:t>
      </w:r>
      <w:r w:rsidR="00335FD8">
        <w:rPr>
          <w:rFonts w:ascii="Times New Roman" w:hAnsi="Times New Roman" w:cs="Times New Roman"/>
          <w:b/>
          <w:bCs/>
          <w:sz w:val="24"/>
          <w:szCs w:val="24"/>
        </w:rPr>
        <w:t>0</w:t>
      </w:r>
      <w:r w:rsidRPr="00971194">
        <w:rPr>
          <w:rFonts w:ascii="Times New Roman" w:hAnsi="Times New Roman" w:cs="Times New Roman"/>
          <w:b/>
          <w:bCs/>
          <w:sz w:val="24"/>
          <w:szCs w:val="24"/>
        </w:rPr>
        <w:t>.</w:t>
      </w:r>
      <w:proofErr w:type="gramEnd"/>
      <w:r w:rsidRPr="00971194">
        <w:rPr>
          <w:rFonts w:ascii="Times New Roman" w:hAnsi="Times New Roman" w:cs="Times New Roman"/>
          <w:b/>
          <w:bCs/>
          <w:sz w:val="24"/>
          <w:szCs w:val="24"/>
        </w:rPr>
        <w:t xml:space="preserve"> Lập và nộp phiếu tham dự đấu giá</w:t>
      </w:r>
      <w:r w:rsidRPr="00971194">
        <w:rPr>
          <w:rFonts w:ascii="Times New Roman" w:hAnsi="Times New Roman" w:cs="Times New Roman"/>
          <w:sz w:val="24"/>
          <w:szCs w:val="24"/>
        </w:rPr>
        <w:t xml:space="preserve"> </w:t>
      </w:r>
    </w:p>
    <w:p w:rsidR="00971194" w:rsidRPr="00971194" w:rsidRDefault="00971194" w:rsidP="00DF2D1D">
      <w:pPr>
        <w:pStyle w:val="ListParagraph"/>
        <w:numPr>
          <w:ilvl w:val="1"/>
          <w:numId w:val="37"/>
        </w:numPr>
        <w:tabs>
          <w:tab w:val="left" w:pos="720"/>
          <w:tab w:val="left" w:pos="1440"/>
        </w:tabs>
        <w:ind w:left="180" w:firstLine="0"/>
        <w:contextualSpacing w:val="0"/>
        <w:jc w:val="both"/>
        <w:rPr>
          <w:rFonts w:ascii="Times New Roman" w:hAnsi="Times New Roman" w:cs="Times New Roman"/>
          <w:sz w:val="24"/>
          <w:szCs w:val="24"/>
        </w:rPr>
      </w:pPr>
      <w:r w:rsidRPr="009202F7">
        <w:rPr>
          <w:rFonts w:ascii="Times New Roman" w:hAnsi="Times New Roman" w:cs="Times New Roman"/>
          <w:sz w:val="24"/>
          <w:szCs w:val="24"/>
        </w:rPr>
        <w:t xml:space="preserve">Nhà đầu tư </w:t>
      </w:r>
      <w:r w:rsidRPr="00971194">
        <w:rPr>
          <w:rFonts w:ascii="Times New Roman" w:hAnsi="Times New Roman" w:cs="Times New Roman"/>
          <w:sz w:val="24"/>
          <w:szCs w:val="24"/>
        </w:rPr>
        <w:t>điền mức giá đấu và ký P</w:t>
      </w:r>
      <w:r w:rsidRPr="009202F7">
        <w:rPr>
          <w:rFonts w:ascii="Times New Roman" w:hAnsi="Times New Roman" w:cs="Times New Roman"/>
          <w:sz w:val="24"/>
          <w:szCs w:val="24"/>
        </w:rPr>
        <w:t>hiếu tham dự đấu giá. Phiếu tham dự đấu giá hợp lệ là</w:t>
      </w:r>
      <w:r w:rsidRPr="00971194">
        <w:rPr>
          <w:rFonts w:ascii="Times New Roman" w:hAnsi="Times New Roman" w:cs="Times New Roman"/>
          <w:sz w:val="24"/>
          <w:szCs w:val="24"/>
        </w:rPr>
        <w:t>:</w:t>
      </w:r>
    </w:p>
    <w:p w:rsidR="00971194" w:rsidRPr="00971194" w:rsidRDefault="00971194" w:rsidP="00DF2D1D">
      <w:pPr>
        <w:numPr>
          <w:ilvl w:val="0"/>
          <w:numId w:val="12"/>
        </w:numPr>
        <w:tabs>
          <w:tab w:val="left" w:pos="72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Phiếu do </w:t>
      </w:r>
      <w:r w:rsidR="009202F7">
        <w:rPr>
          <w:rFonts w:ascii="Times New Roman" w:hAnsi="Times New Roman" w:cs="Times New Roman"/>
          <w:sz w:val="24"/>
          <w:szCs w:val="24"/>
        </w:rPr>
        <w:t>Tổ chức thực hiện đấu giá</w:t>
      </w:r>
      <w:r w:rsidRPr="00971194">
        <w:rPr>
          <w:rFonts w:ascii="Times New Roman" w:hAnsi="Times New Roman" w:cs="Times New Roman"/>
          <w:sz w:val="24"/>
          <w:szCs w:val="24"/>
          <w:lang w:val="vi-VN"/>
        </w:rPr>
        <w:t xml:space="preserve"> cấp</w:t>
      </w:r>
      <w:r w:rsidRPr="00971194">
        <w:rPr>
          <w:rFonts w:ascii="Times New Roman" w:hAnsi="Times New Roman" w:cs="Times New Roman"/>
          <w:sz w:val="24"/>
          <w:szCs w:val="24"/>
        </w:rPr>
        <w:t>,</w:t>
      </w:r>
      <w:r w:rsidRPr="00971194">
        <w:rPr>
          <w:rFonts w:ascii="Times New Roman" w:hAnsi="Times New Roman" w:cs="Times New Roman"/>
          <w:sz w:val="24"/>
          <w:szCs w:val="24"/>
          <w:lang w:val="vi-VN"/>
        </w:rPr>
        <w:t xml:space="preserve"> có đóng dấu treo của nơi cấp phiếu và đảm bảo</w:t>
      </w:r>
      <w:r w:rsidRPr="00971194">
        <w:rPr>
          <w:rFonts w:ascii="Times New Roman" w:hAnsi="Times New Roman" w:cs="Times New Roman"/>
          <w:sz w:val="24"/>
          <w:szCs w:val="24"/>
        </w:rPr>
        <w:t>:</w:t>
      </w:r>
      <w:r w:rsidRPr="00971194">
        <w:rPr>
          <w:rFonts w:ascii="Times New Roman" w:hAnsi="Times New Roman" w:cs="Times New Roman"/>
          <w:sz w:val="24"/>
          <w:szCs w:val="24"/>
          <w:lang w:val="vi-VN"/>
        </w:rPr>
        <w:t xml:space="preserve"> điền đầy đủ, rõ ràng các thông tin theo quy định</w:t>
      </w:r>
      <w:r w:rsidRPr="00971194">
        <w:rPr>
          <w:rFonts w:ascii="Times New Roman" w:hAnsi="Times New Roman" w:cs="Times New Roman"/>
          <w:sz w:val="24"/>
          <w:szCs w:val="24"/>
        </w:rPr>
        <w:t>;</w:t>
      </w:r>
      <w:r w:rsidRPr="00971194">
        <w:rPr>
          <w:rFonts w:ascii="Times New Roman" w:hAnsi="Times New Roman" w:cs="Times New Roman"/>
          <w:sz w:val="24"/>
          <w:szCs w:val="24"/>
          <w:lang w:val="vi-VN"/>
        </w:rPr>
        <w:t xml:space="preserve"> phiếu không được tẩy</w:t>
      </w:r>
      <w:r w:rsidRPr="00971194">
        <w:rPr>
          <w:rFonts w:ascii="Times New Roman" w:hAnsi="Times New Roman" w:cs="Times New Roman"/>
          <w:sz w:val="24"/>
          <w:szCs w:val="24"/>
        </w:rPr>
        <w:t>,</w:t>
      </w:r>
      <w:r w:rsidRPr="00971194">
        <w:rPr>
          <w:rFonts w:ascii="Times New Roman" w:hAnsi="Times New Roman" w:cs="Times New Roman"/>
          <w:sz w:val="24"/>
          <w:szCs w:val="24"/>
          <w:lang w:val="vi-VN"/>
        </w:rPr>
        <w:t xml:space="preserve"> xoá hoặc rách nát; giá đặt mua không thấp hơn giá khởi điểm;. Phiếu tham dự đấu giá phải được bỏ trong phong bì có chữ ký của nhà đầu tư trên mép dán phong bì theo quy định.</w:t>
      </w:r>
    </w:p>
    <w:p w:rsidR="00971194" w:rsidRPr="005B1F97" w:rsidRDefault="00971194" w:rsidP="00DF2D1D">
      <w:pPr>
        <w:numPr>
          <w:ilvl w:val="0"/>
          <w:numId w:val="12"/>
        </w:numPr>
        <w:tabs>
          <w:tab w:val="left" w:pos="720"/>
        </w:tabs>
        <w:ind w:left="180" w:firstLine="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Bỏ phiếu kín </w:t>
      </w:r>
      <w:r w:rsidR="00DD12E9">
        <w:rPr>
          <w:rFonts w:ascii="Times New Roman" w:hAnsi="Times New Roman" w:cs="Times New Roman"/>
          <w:sz w:val="24"/>
          <w:szCs w:val="24"/>
        </w:rPr>
        <w:t>và b</w:t>
      </w:r>
      <w:r w:rsidRPr="00DD12E9">
        <w:rPr>
          <w:rFonts w:ascii="Times New Roman" w:hAnsi="Times New Roman" w:cs="Times New Roman"/>
          <w:sz w:val="24"/>
          <w:szCs w:val="24"/>
        </w:rPr>
        <w:t xml:space="preserve">ỏ trực tiếp vào thùng phiếu tại </w:t>
      </w:r>
      <w:r w:rsidR="004A4A4C">
        <w:rPr>
          <w:rFonts w:ascii="Times New Roman" w:hAnsi="Times New Roman" w:cs="Times New Roman"/>
          <w:sz w:val="24"/>
          <w:szCs w:val="24"/>
        </w:rPr>
        <w:t xml:space="preserve">các </w:t>
      </w:r>
      <w:r w:rsidR="004A4A4C">
        <w:rPr>
          <w:rFonts w:ascii="Times New Roman" w:hAnsi="Times New Roman" w:cs="Times New Roman"/>
          <w:iCs/>
          <w:sz w:val="24"/>
          <w:szCs w:val="24"/>
        </w:rPr>
        <w:t xml:space="preserve">địa điểm </w:t>
      </w:r>
      <w:r w:rsidR="00E60DE7">
        <w:rPr>
          <w:rFonts w:ascii="Times New Roman" w:hAnsi="Times New Roman" w:cs="Times New Roman"/>
          <w:iCs/>
          <w:sz w:val="24"/>
          <w:szCs w:val="24"/>
        </w:rPr>
        <w:t>đăng ký nêu tại Điều 9.4 nêu trên</w:t>
      </w:r>
      <w:r w:rsidRPr="00DD12E9">
        <w:rPr>
          <w:rFonts w:ascii="Times New Roman" w:hAnsi="Times New Roman" w:cs="Times New Roman"/>
          <w:sz w:val="24"/>
          <w:szCs w:val="24"/>
        </w:rPr>
        <w:t>:</w:t>
      </w:r>
      <w:r w:rsidR="00E60DE7">
        <w:rPr>
          <w:rFonts w:ascii="Times New Roman" w:hAnsi="Times New Roman" w:cs="Times New Roman"/>
          <w:sz w:val="24"/>
          <w:szCs w:val="24"/>
        </w:rPr>
        <w:t xml:space="preserve"> chậm nhất </w:t>
      </w:r>
      <w:r w:rsidR="00E60DE7" w:rsidRPr="00D039BD">
        <w:rPr>
          <w:rFonts w:ascii="Times New Roman" w:hAnsi="Times New Roman" w:cs="Times New Roman"/>
          <w:sz w:val="24"/>
          <w:szCs w:val="24"/>
        </w:rPr>
        <w:t>trước</w:t>
      </w:r>
      <w:r w:rsidRPr="00D039BD">
        <w:rPr>
          <w:rFonts w:ascii="Times New Roman" w:hAnsi="Times New Roman" w:cs="Times New Roman"/>
          <w:sz w:val="24"/>
          <w:szCs w:val="24"/>
        </w:rPr>
        <w:t xml:space="preserve"> </w:t>
      </w:r>
      <w:r w:rsidR="00E60DE7" w:rsidRPr="00D039BD">
        <w:rPr>
          <w:rFonts w:ascii="Times New Roman" w:hAnsi="Times New Roman" w:cs="Times New Roman"/>
          <w:b/>
          <w:bCs/>
          <w:sz w:val="24"/>
          <w:szCs w:val="24"/>
        </w:rPr>
        <w:t>16</w:t>
      </w:r>
      <w:r w:rsidRPr="00D039BD">
        <w:rPr>
          <w:rFonts w:ascii="Times New Roman" w:hAnsi="Times New Roman" w:cs="Times New Roman"/>
          <w:b/>
          <w:bCs/>
          <w:sz w:val="24"/>
          <w:szCs w:val="24"/>
        </w:rPr>
        <w:t xml:space="preserve"> giờ 00 phút ngày </w:t>
      </w:r>
      <w:r w:rsidR="00C0224A">
        <w:rPr>
          <w:rFonts w:ascii="Times New Roman" w:hAnsi="Times New Roman" w:cs="Times New Roman"/>
          <w:b/>
          <w:bCs/>
          <w:sz w:val="24"/>
          <w:szCs w:val="24"/>
        </w:rPr>
        <w:t>2</w:t>
      </w:r>
      <w:r w:rsidR="000F4B50">
        <w:rPr>
          <w:rFonts w:ascii="Times New Roman" w:hAnsi="Times New Roman" w:cs="Times New Roman"/>
          <w:b/>
          <w:bCs/>
          <w:sz w:val="24"/>
          <w:szCs w:val="24"/>
        </w:rPr>
        <w:t>5</w:t>
      </w:r>
      <w:r w:rsidR="00C0224A" w:rsidRPr="00D039BD">
        <w:rPr>
          <w:rFonts w:ascii="Times New Roman" w:hAnsi="Times New Roman" w:cs="Times New Roman"/>
          <w:b/>
          <w:bCs/>
          <w:sz w:val="24"/>
          <w:szCs w:val="24"/>
        </w:rPr>
        <w:t xml:space="preserve"> </w:t>
      </w:r>
      <w:r w:rsidRPr="00D039BD">
        <w:rPr>
          <w:rFonts w:ascii="Times New Roman" w:hAnsi="Times New Roman" w:cs="Times New Roman"/>
          <w:b/>
          <w:bCs/>
          <w:sz w:val="24"/>
          <w:szCs w:val="24"/>
        </w:rPr>
        <w:t xml:space="preserve">tháng </w:t>
      </w:r>
      <w:r w:rsidR="00C0224A">
        <w:rPr>
          <w:rFonts w:ascii="Times New Roman" w:hAnsi="Times New Roman" w:cs="Times New Roman"/>
          <w:b/>
          <w:bCs/>
          <w:sz w:val="24"/>
          <w:szCs w:val="24"/>
        </w:rPr>
        <w:t xml:space="preserve">06 </w:t>
      </w:r>
      <w:r w:rsidRPr="00D039BD">
        <w:rPr>
          <w:rFonts w:ascii="Times New Roman" w:hAnsi="Times New Roman" w:cs="Times New Roman"/>
          <w:b/>
          <w:bCs/>
          <w:sz w:val="24"/>
          <w:szCs w:val="24"/>
        </w:rPr>
        <w:t>năm 2014</w:t>
      </w:r>
      <w:r w:rsidRPr="00D039BD">
        <w:rPr>
          <w:rFonts w:ascii="Times New Roman" w:hAnsi="Times New Roman" w:cs="Times New Roman"/>
          <w:sz w:val="24"/>
          <w:szCs w:val="24"/>
        </w:rPr>
        <w:t>;</w:t>
      </w:r>
      <w:r w:rsidRPr="00DD12E9">
        <w:rPr>
          <w:rFonts w:ascii="Times New Roman" w:hAnsi="Times New Roman" w:cs="Times New Roman"/>
          <w:sz w:val="24"/>
          <w:szCs w:val="24"/>
        </w:rPr>
        <w:t xml:space="preserve"> </w:t>
      </w:r>
    </w:p>
    <w:p w:rsidR="00971194" w:rsidRPr="00971194" w:rsidRDefault="00971194" w:rsidP="00DF2D1D">
      <w:pPr>
        <w:pStyle w:val="ListParagraph"/>
        <w:numPr>
          <w:ilvl w:val="1"/>
          <w:numId w:val="37"/>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 xml:space="preserve">Trường hợp phiếu tham dự đấu giá bị rách nát, tẩy xoá: Nhà đầu tư phải yêu cầu </w:t>
      </w:r>
      <w:r w:rsidR="004603FF">
        <w:rPr>
          <w:rFonts w:ascii="Times New Roman" w:hAnsi="Times New Roman" w:cs="Times New Roman"/>
          <w:sz w:val="24"/>
          <w:szCs w:val="24"/>
        </w:rPr>
        <w:t>Tổ chức thực hiện bán đấu giá</w:t>
      </w:r>
      <w:r w:rsidRPr="00971194">
        <w:rPr>
          <w:rFonts w:ascii="Times New Roman" w:hAnsi="Times New Roman" w:cs="Times New Roman"/>
          <w:sz w:val="24"/>
          <w:szCs w:val="24"/>
        </w:rPr>
        <w:t xml:space="preserve"> đổi phiếu mới sau khi đã nộp phiếu cũ.</w:t>
      </w:r>
    </w:p>
    <w:p w:rsidR="00971194" w:rsidRPr="00971194" w:rsidRDefault="00971194" w:rsidP="00DF2D1D">
      <w:pPr>
        <w:pStyle w:val="ListParagraph"/>
        <w:numPr>
          <w:ilvl w:val="1"/>
          <w:numId w:val="37"/>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 xml:space="preserve">Trường hợp nhà đầu tư mất phiếu: Nhà đầu tư phải làm đơn đề nghị </w:t>
      </w:r>
      <w:r w:rsidR="001516E7">
        <w:rPr>
          <w:rFonts w:ascii="Times New Roman" w:hAnsi="Times New Roman" w:cs="Times New Roman"/>
          <w:sz w:val="24"/>
          <w:szCs w:val="24"/>
        </w:rPr>
        <w:t>Tổ chức thực hiện bán</w:t>
      </w:r>
      <w:r w:rsidRPr="00971194">
        <w:rPr>
          <w:rFonts w:ascii="Times New Roman" w:hAnsi="Times New Roman" w:cs="Times New Roman"/>
          <w:sz w:val="24"/>
          <w:szCs w:val="24"/>
        </w:rPr>
        <w:t xml:space="preserve"> đấu giá (nơi đăng ký tham dự đấu giá)</w:t>
      </w:r>
      <w:r w:rsidRPr="009202F7">
        <w:rPr>
          <w:rFonts w:ascii="Times New Roman" w:hAnsi="Times New Roman" w:cs="Times New Roman"/>
          <w:sz w:val="24"/>
          <w:szCs w:val="24"/>
        </w:rPr>
        <w:t xml:space="preserve"> cấp lại </w:t>
      </w:r>
      <w:r w:rsidRPr="00971194">
        <w:rPr>
          <w:rFonts w:ascii="Times New Roman" w:hAnsi="Times New Roman" w:cs="Times New Roman"/>
          <w:sz w:val="24"/>
          <w:szCs w:val="24"/>
        </w:rPr>
        <w:t>P</w:t>
      </w:r>
      <w:r w:rsidRPr="009202F7">
        <w:rPr>
          <w:rFonts w:ascii="Times New Roman" w:hAnsi="Times New Roman" w:cs="Times New Roman"/>
          <w:sz w:val="24"/>
          <w:szCs w:val="24"/>
        </w:rPr>
        <w:t xml:space="preserve">hiếu </w:t>
      </w:r>
      <w:r w:rsidRPr="00971194">
        <w:rPr>
          <w:rFonts w:ascii="Times New Roman" w:hAnsi="Times New Roman" w:cs="Times New Roman"/>
          <w:sz w:val="24"/>
          <w:szCs w:val="24"/>
        </w:rPr>
        <w:t xml:space="preserve">tham dự đấu giá </w:t>
      </w:r>
      <w:r w:rsidRPr="009202F7">
        <w:rPr>
          <w:rFonts w:ascii="Times New Roman" w:hAnsi="Times New Roman" w:cs="Times New Roman"/>
          <w:sz w:val="24"/>
          <w:szCs w:val="24"/>
        </w:rPr>
        <w:t xml:space="preserve">mới và </w:t>
      </w:r>
      <w:r w:rsidRPr="00971194">
        <w:rPr>
          <w:rFonts w:ascii="Times New Roman" w:hAnsi="Times New Roman" w:cs="Times New Roman"/>
          <w:sz w:val="24"/>
          <w:szCs w:val="24"/>
        </w:rPr>
        <w:t>P</w:t>
      </w:r>
      <w:r w:rsidRPr="009202F7">
        <w:rPr>
          <w:rFonts w:ascii="Times New Roman" w:hAnsi="Times New Roman" w:cs="Times New Roman"/>
          <w:sz w:val="24"/>
          <w:szCs w:val="24"/>
        </w:rPr>
        <w:t>hiếu</w:t>
      </w:r>
      <w:r w:rsidRPr="00971194">
        <w:rPr>
          <w:rFonts w:ascii="Times New Roman" w:hAnsi="Times New Roman" w:cs="Times New Roman"/>
          <w:sz w:val="24"/>
          <w:szCs w:val="24"/>
        </w:rPr>
        <w:t xml:space="preserve"> tham dự đấu giá</w:t>
      </w:r>
      <w:r w:rsidRPr="009202F7">
        <w:rPr>
          <w:rFonts w:ascii="Times New Roman" w:hAnsi="Times New Roman" w:cs="Times New Roman"/>
          <w:sz w:val="24"/>
          <w:szCs w:val="24"/>
        </w:rPr>
        <w:t xml:space="preserve"> cũ coi như không còn giá trị</w:t>
      </w:r>
      <w:r w:rsidRPr="00971194">
        <w:rPr>
          <w:rFonts w:ascii="Times New Roman" w:hAnsi="Times New Roman" w:cs="Times New Roman"/>
          <w:sz w:val="24"/>
          <w:szCs w:val="24"/>
        </w:rPr>
        <w:t>.</w:t>
      </w:r>
    </w:p>
    <w:p w:rsidR="00971194" w:rsidRPr="00971194" w:rsidRDefault="00971194" w:rsidP="00DF2D1D">
      <w:pPr>
        <w:tabs>
          <w:tab w:val="left" w:pos="720"/>
        </w:tabs>
        <w:ind w:left="180"/>
        <w:jc w:val="both"/>
        <w:rPr>
          <w:rFonts w:ascii="Times New Roman" w:hAnsi="Times New Roman" w:cs="Times New Roman"/>
          <w:sz w:val="24"/>
          <w:szCs w:val="24"/>
        </w:rPr>
      </w:pPr>
      <w:proofErr w:type="gramStart"/>
      <w:r w:rsidRPr="00971194">
        <w:rPr>
          <w:rFonts w:ascii="Times New Roman" w:hAnsi="Times New Roman" w:cs="Times New Roman"/>
          <w:b/>
          <w:bCs/>
          <w:sz w:val="24"/>
          <w:szCs w:val="24"/>
        </w:rPr>
        <w:t>Điều 1</w:t>
      </w:r>
      <w:r w:rsidR="00335FD8">
        <w:rPr>
          <w:rFonts w:ascii="Times New Roman" w:hAnsi="Times New Roman" w:cs="Times New Roman"/>
          <w:b/>
          <w:bCs/>
          <w:sz w:val="24"/>
          <w:szCs w:val="24"/>
        </w:rPr>
        <w:t>1</w:t>
      </w:r>
      <w:r w:rsidRPr="00971194">
        <w:rPr>
          <w:rFonts w:ascii="Times New Roman" w:hAnsi="Times New Roman" w:cs="Times New Roman"/>
          <w:b/>
          <w:bCs/>
          <w:sz w:val="24"/>
          <w:szCs w:val="24"/>
        </w:rPr>
        <w:t>.</w:t>
      </w:r>
      <w:proofErr w:type="gramEnd"/>
      <w:r w:rsidRPr="00971194">
        <w:rPr>
          <w:rFonts w:ascii="Times New Roman" w:hAnsi="Times New Roman" w:cs="Times New Roman"/>
          <w:b/>
          <w:bCs/>
          <w:sz w:val="24"/>
          <w:szCs w:val="24"/>
        </w:rPr>
        <w:t xml:space="preserve"> Địa điểm và thời gian tổ chức cuộc đấu giá</w:t>
      </w:r>
    </w:p>
    <w:p w:rsidR="00DD12E9" w:rsidRDefault="00971194" w:rsidP="00DF2D1D">
      <w:pPr>
        <w:pStyle w:val="ListParagraph"/>
        <w:numPr>
          <w:ilvl w:val="1"/>
          <w:numId w:val="38"/>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Địa điểm tổ chức đấu giá</w:t>
      </w:r>
    </w:p>
    <w:p w:rsidR="00857FC9" w:rsidRDefault="00182D2D" w:rsidP="00DF2D1D">
      <w:pPr>
        <w:pStyle w:val="ListParagraph"/>
        <w:tabs>
          <w:tab w:val="left" w:pos="720"/>
          <w:tab w:val="left" w:pos="1440"/>
        </w:tabs>
        <w:ind w:left="18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TỔNG CÔNG TY ĐẦU TƯ NƯỚC VÀ MÔI TRƯỜNG VIỆT NAM</w:t>
      </w:r>
    </w:p>
    <w:p w:rsidR="00971194" w:rsidRPr="00971194" w:rsidRDefault="00971194" w:rsidP="00DF2D1D">
      <w:pPr>
        <w:pStyle w:val="ListParagraph"/>
        <w:tabs>
          <w:tab w:val="left" w:pos="720"/>
          <w:tab w:val="left" w:pos="1440"/>
        </w:tabs>
        <w:ind w:left="180"/>
        <w:contextualSpacing w:val="0"/>
        <w:jc w:val="both"/>
        <w:rPr>
          <w:rFonts w:ascii="Times New Roman" w:hAnsi="Times New Roman" w:cs="Times New Roman"/>
          <w:sz w:val="24"/>
          <w:szCs w:val="24"/>
        </w:rPr>
      </w:pPr>
      <w:r w:rsidRPr="00971194">
        <w:rPr>
          <w:rFonts w:ascii="Times New Roman" w:hAnsi="Times New Roman" w:cs="Times New Roman"/>
          <w:sz w:val="24"/>
          <w:szCs w:val="24"/>
        </w:rPr>
        <w:t>Đị</w:t>
      </w:r>
      <w:r w:rsidR="00856A59">
        <w:rPr>
          <w:rFonts w:ascii="Times New Roman" w:hAnsi="Times New Roman" w:cs="Times New Roman"/>
          <w:sz w:val="24"/>
          <w:szCs w:val="24"/>
        </w:rPr>
        <w:t xml:space="preserve">a chỉ: </w:t>
      </w:r>
      <w:r w:rsidR="00182D2D" w:rsidRPr="00182D2D">
        <w:rPr>
          <w:rFonts w:ascii="Times New Roman" w:hAnsi="Times New Roman" w:cs="Times New Roman"/>
          <w:sz w:val="24"/>
          <w:szCs w:val="24"/>
        </w:rPr>
        <w:t>52 Quốc Tử Giám, quận Đống Đa, Hà Nội</w:t>
      </w:r>
    </w:p>
    <w:p w:rsidR="00971194" w:rsidRPr="00971194" w:rsidRDefault="00971194" w:rsidP="00DF2D1D">
      <w:pPr>
        <w:pStyle w:val="ListParagraph"/>
        <w:numPr>
          <w:ilvl w:val="1"/>
          <w:numId w:val="38"/>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Thời gian tổ chức đấu giá</w:t>
      </w:r>
      <w:r w:rsidRPr="00DD12E9">
        <w:rPr>
          <w:rFonts w:ascii="Times New Roman" w:hAnsi="Times New Roman" w:cs="Times New Roman"/>
          <w:sz w:val="24"/>
          <w:szCs w:val="24"/>
        </w:rPr>
        <w:t xml:space="preserve">: </w:t>
      </w:r>
      <w:r w:rsidR="00A56D47">
        <w:rPr>
          <w:rFonts w:ascii="Times New Roman" w:hAnsi="Times New Roman" w:cs="Times New Roman"/>
          <w:sz w:val="24"/>
          <w:szCs w:val="24"/>
        </w:rPr>
        <w:t>9</w:t>
      </w:r>
      <w:r w:rsidRPr="00DD12E9">
        <w:rPr>
          <w:rFonts w:ascii="Times New Roman" w:hAnsi="Times New Roman" w:cs="Times New Roman"/>
          <w:sz w:val="24"/>
          <w:szCs w:val="24"/>
        </w:rPr>
        <w:t xml:space="preserve"> giờ 30 phút ngày </w:t>
      </w:r>
      <w:r w:rsidR="000F4B50">
        <w:rPr>
          <w:rFonts w:ascii="Times New Roman" w:hAnsi="Times New Roman" w:cs="Times New Roman"/>
          <w:sz w:val="24"/>
          <w:szCs w:val="24"/>
        </w:rPr>
        <w:t>30</w:t>
      </w:r>
      <w:r w:rsidR="00182D2D">
        <w:rPr>
          <w:rFonts w:ascii="Times New Roman" w:hAnsi="Times New Roman" w:cs="Times New Roman"/>
          <w:sz w:val="24"/>
          <w:szCs w:val="24"/>
        </w:rPr>
        <w:t xml:space="preserve"> </w:t>
      </w:r>
      <w:r w:rsidRPr="00DD12E9">
        <w:rPr>
          <w:rFonts w:ascii="Times New Roman" w:hAnsi="Times New Roman" w:cs="Times New Roman"/>
          <w:sz w:val="24"/>
          <w:szCs w:val="24"/>
        </w:rPr>
        <w:t xml:space="preserve">tháng </w:t>
      </w:r>
      <w:r w:rsidR="00182D2D">
        <w:rPr>
          <w:rFonts w:ascii="Times New Roman" w:hAnsi="Times New Roman" w:cs="Times New Roman"/>
          <w:sz w:val="24"/>
          <w:szCs w:val="24"/>
        </w:rPr>
        <w:t>06</w:t>
      </w:r>
      <w:r w:rsidR="00182D2D" w:rsidRPr="00DD12E9">
        <w:rPr>
          <w:rFonts w:ascii="Times New Roman" w:hAnsi="Times New Roman" w:cs="Times New Roman"/>
          <w:sz w:val="24"/>
          <w:szCs w:val="24"/>
        </w:rPr>
        <w:t xml:space="preserve"> </w:t>
      </w:r>
      <w:r w:rsidRPr="00DD12E9">
        <w:rPr>
          <w:rFonts w:ascii="Times New Roman" w:hAnsi="Times New Roman" w:cs="Times New Roman"/>
          <w:sz w:val="24"/>
          <w:szCs w:val="24"/>
        </w:rPr>
        <w:t>năm 2014</w:t>
      </w:r>
    </w:p>
    <w:p w:rsidR="00971194" w:rsidRPr="005B1F97" w:rsidRDefault="00971194" w:rsidP="005B1F97">
      <w:pPr>
        <w:tabs>
          <w:tab w:val="left" w:pos="720"/>
        </w:tabs>
        <w:ind w:left="180"/>
        <w:jc w:val="both"/>
        <w:rPr>
          <w:rFonts w:ascii="Times New Roman" w:hAnsi="Times New Roman" w:cs="Times New Roman"/>
          <w:sz w:val="24"/>
          <w:szCs w:val="24"/>
        </w:rPr>
      </w:pPr>
      <w:proofErr w:type="gramStart"/>
      <w:r w:rsidRPr="00971194">
        <w:rPr>
          <w:rFonts w:ascii="Times New Roman" w:hAnsi="Times New Roman" w:cs="Times New Roman"/>
          <w:b/>
          <w:bCs/>
          <w:sz w:val="24"/>
          <w:szCs w:val="24"/>
        </w:rPr>
        <w:t>Điều 1</w:t>
      </w:r>
      <w:r w:rsidR="00A56D47">
        <w:rPr>
          <w:rFonts w:ascii="Times New Roman" w:hAnsi="Times New Roman" w:cs="Times New Roman"/>
          <w:b/>
          <w:bCs/>
          <w:sz w:val="24"/>
          <w:szCs w:val="24"/>
        </w:rPr>
        <w:t>2</w:t>
      </w:r>
      <w:r w:rsidRPr="00971194">
        <w:rPr>
          <w:rFonts w:ascii="Times New Roman" w:hAnsi="Times New Roman" w:cs="Times New Roman"/>
          <w:b/>
          <w:bCs/>
          <w:sz w:val="24"/>
          <w:szCs w:val="24"/>
        </w:rPr>
        <w:t>.</w:t>
      </w:r>
      <w:proofErr w:type="gramEnd"/>
      <w:r w:rsidRPr="00971194">
        <w:rPr>
          <w:rFonts w:ascii="Times New Roman" w:hAnsi="Times New Roman" w:cs="Times New Roman"/>
          <w:b/>
          <w:bCs/>
          <w:sz w:val="24"/>
          <w:szCs w:val="24"/>
        </w:rPr>
        <w:t xml:space="preserve"> Các quy định liên quan đến việc đấu giá</w:t>
      </w:r>
    </w:p>
    <w:p w:rsidR="00E60DE7" w:rsidRDefault="00E60DE7" w:rsidP="00DF2D1D">
      <w:pPr>
        <w:tabs>
          <w:tab w:val="left" w:pos="720"/>
        </w:tabs>
        <w:ind w:left="180"/>
        <w:jc w:val="both"/>
        <w:rPr>
          <w:rFonts w:ascii="Times New Roman" w:hAnsi="Times New Roman" w:cs="Times New Roman"/>
          <w:sz w:val="24"/>
          <w:szCs w:val="24"/>
        </w:rPr>
      </w:pPr>
      <w:r>
        <w:rPr>
          <w:rFonts w:ascii="Times New Roman" w:hAnsi="Times New Roman" w:cs="Times New Roman"/>
          <w:sz w:val="24"/>
          <w:szCs w:val="24"/>
        </w:rPr>
        <w:t>-  Loại cổ phần đấu giá: cổ phần phổ thông</w:t>
      </w:r>
    </w:p>
    <w:p w:rsidR="00971194" w:rsidRPr="00971194" w:rsidRDefault="00971194" w:rsidP="00DF2D1D">
      <w:pPr>
        <w:tabs>
          <w:tab w:val="left" w:pos="720"/>
        </w:tabs>
        <w:ind w:left="180"/>
        <w:jc w:val="both"/>
        <w:rPr>
          <w:rFonts w:ascii="Times New Roman" w:hAnsi="Times New Roman" w:cs="Times New Roman"/>
          <w:b/>
          <w:bCs/>
          <w:sz w:val="24"/>
          <w:szCs w:val="24"/>
        </w:rPr>
      </w:pPr>
      <w:r w:rsidRPr="00971194">
        <w:rPr>
          <w:rFonts w:ascii="Times New Roman" w:hAnsi="Times New Roman" w:cs="Times New Roman"/>
          <w:sz w:val="24"/>
          <w:szCs w:val="24"/>
        </w:rPr>
        <w:t xml:space="preserve">-  Số lượng cổ phần đấu giá: </w:t>
      </w:r>
      <w:r w:rsidR="00A70060" w:rsidRPr="00A70060">
        <w:rPr>
          <w:rFonts w:ascii="Times New Roman" w:hAnsi="Times New Roman" w:cs="Times New Roman"/>
          <w:b/>
          <w:sz w:val="24"/>
          <w:szCs w:val="24"/>
        </w:rPr>
        <w:t xml:space="preserve">415.000 </w:t>
      </w:r>
      <w:r w:rsidRPr="00971194">
        <w:rPr>
          <w:rFonts w:ascii="Times New Roman" w:hAnsi="Times New Roman" w:cs="Times New Roman"/>
          <w:sz w:val="24"/>
          <w:szCs w:val="24"/>
        </w:rPr>
        <w:t>cổ phần</w:t>
      </w:r>
      <w:r w:rsidR="0039067F">
        <w:rPr>
          <w:rFonts w:ascii="Times New Roman" w:hAnsi="Times New Roman" w:cs="Times New Roman"/>
          <w:sz w:val="24"/>
          <w:szCs w:val="24"/>
        </w:rPr>
        <w:t xml:space="preserve"> </w:t>
      </w:r>
      <w:r w:rsidR="0039067F" w:rsidRPr="0039067F">
        <w:rPr>
          <w:rFonts w:ascii="Times New Roman" w:hAnsi="Times New Roman" w:cs="Times New Roman"/>
          <w:sz w:val="24"/>
          <w:szCs w:val="24"/>
        </w:rPr>
        <w:t>(tương ứng 27</w:t>
      </w:r>
      <w:proofErr w:type="gramStart"/>
      <w:r w:rsidR="0039067F" w:rsidRPr="0039067F">
        <w:rPr>
          <w:rFonts w:ascii="Times New Roman" w:hAnsi="Times New Roman" w:cs="Times New Roman"/>
          <w:sz w:val="24"/>
          <w:szCs w:val="24"/>
        </w:rPr>
        <w:t>,67</w:t>
      </w:r>
      <w:proofErr w:type="gramEnd"/>
      <w:r w:rsidR="0039067F" w:rsidRPr="0039067F">
        <w:rPr>
          <w:rFonts w:ascii="Times New Roman" w:hAnsi="Times New Roman" w:cs="Times New Roman"/>
          <w:sz w:val="24"/>
          <w:szCs w:val="24"/>
        </w:rPr>
        <w:t>% Vốn điều lệ)</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xml:space="preserve">-  Mệnh giá: </w:t>
      </w:r>
      <w:r w:rsidRPr="00971194">
        <w:rPr>
          <w:rFonts w:ascii="Times New Roman" w:hAnsi="Times New Roman" w:cs="Times New Roman"/>
          <w:b/>
          <w:bCs/>
          <w:sz w:val="24"/>
          <w:szCs w:val="24"/>
        </w:rPr>
        <w:t>10.000</w:t>
      </w:r>
      <w:r w:rsidRPr="00971194">
        <w:rPr>
          <w:rFonts w:ascii="Times New Roman" w:hAnsi="Times New Roman" w:cs="Times New Roman"/>
          <w:sz w:val="24"/>
          <w:szCs w:val="24"/>
        </w:rPr>
        <w:t xml:space="preserve"> (mười nghìn) đồng/cổ phần</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xml:space="preserve">-  Giá khởi điểm: </w:t>
      </w:r>
      <w:r w:rsidR="00D362DC" w:rsidRPr="00D362DC">
        <w:rPr>
          <w:rFonts w:ascii="Times New Roman" w:hAnsi="Times New Roman" w:cs="Times New Roman"/>
          <w:b/>
          <w:bCs/>
          <w:sz w:val="24"/>
          <w:szCs w:val="24"/>
        </w:rPr>
        <w:t>36.000</w:t>
      </w:r>
      <w:r w:rsidRPr="00971194">
        <w:rPr>
          <w:rFonts w:ascii="Times New Roman" w:hAnsi="Times New Roman" w:cs="Times New Roman"/>
          <w:b/>
          <w:bCs/>
          <w:sz w:val="24"/>
          <w:szCs w:val="24"/>
        </w:rPr>
        <w:t xml:space="preserve"> </w:t>
      </w:r>
      <w:r w:rsidRPr="00971194">
        <w:rPr>
          <w:rFonts w:ascii="Times New Roman" w:hAnsi="Times New Roman" w:cs="Times New Roman"/>
          <w:bCs/>
          <w:sz w:val="24"/>
          <w:szCs w:val="24"/>
        </w:rPr>
        <w:t>(</w:t>
      </w:r>
      <w:r w:rsidR="000C5679">
        <w:rPr>
          <w:rFonts w:ascii="Times New Roman" w:hAnsi="Times New Roman" w:cs="Times New Roman"/>
          <w:bCs/>
          <w:sz w:val="24"/>
          <w:szCs w:val="24"/>
        </w:rPr>
        <w:t>ba mươi sáu</w:t>
      </w:r>
      <w:r w:rsidRPr="00971194">
        <w:rPr>
          <w:rFonts w:ascii="Times New Roman" w:hAnsi="Times New Roman" w:cs="Times New Roman"/>
          <w:bCs/>
          <w:sz w:val="24"/>
          <w:szCs w:val="24"/>
        </w:rPr>
        <w:t xml:space="preserve"> nghìn) đồng/cổ phần</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xml:space="preserve">-  Bước giá: </w:t>
      </w:r>
      <w:r w:rsidRPr="00971194">
        <w:rPr>
          <w:rFonts w:ascii="Times New Roman" w:hAnsi="Times New Roman" w:cs="Times New Roman"/>
          <w:b/>
          <w:bCs/>
          <w:sz w:val="24"/>
          <w:szCs w:val="24"/>
        </w:rPr>
        <w:t>100</w:t>
      </w:r>
      <w:r w:rsidRPr="00971194">
        <w:rPr>
          <w:rFonts w:ascii="Times New Roman" w:hAnsi="Times New Roman" w:cs="Times New Roman"/>
          <w:sz w:val="24"/>
          <w:szCs w:val="24"/>
        </w:rPr>
        <w:t xml:space="preserve"> (một trăm) đồng </w:t>
      </w:r>
    </w:p>
    <w:p w:rsidR="00E60DE7" w:rsidRPr="00D039BD" w:rsidRDefault="00971194" w:rsidP="00DF2D1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  </w:t>
      </w:r>
      <w:r w:rsidR="00E60DE7" w:rsidRPr="00D039BD">
        <w:rPr>
          <w:rFonts w:ascii="Times New Roman" w:hAnsi="Times New Roman" w:cs="Times New Roman"/>
          <w:sz w:val="24"/>
          <w:szCs w:val="24"/>
        </w:rPr>
        <w:t xml:space="preserve">Số lượng cổ phần mỗi nhà đầu tư đăng ký mua tối thiểu: </w:t>
      </w:r>
      <w:r w:rsidR="008C2988" w:rsidRPr="00D039BD">
        <w:rPr>
          <w:rFonts w:ascii="Times New Roman" w:hAnsi="Times New Roman" w:cs="Times New Roman"/>
          <w:sz w:val="24"/>
          <w:szCs w:val="24"/>
        </w:rPr>
        <w:t>415.</w:t>
      </w:r>
      <w:r w:rsidR="008C2988" w:rsidRPr="00D039BD">
        <w:rPr>
          <w:rFonts w:ascii="Times New Roman" w:hAnsi="Times New Roman" w:cs="Times New Roman"/>
          <w:bCs/>
          <w:sz w:val="24"/>
          <w:szCs w:val="24"/>
        </w:rPr>
        <w:t>000</w:t>
      </w:r>
      <w:r w:rsidR="008C2988" w:rsidRPr="00D039BD">
        <w:rPr>
          <w:rFonts w:ascii="Times New Roman" w:hAnsi="Times New Roman" w:cs="Times New Roman"/>
          <w:sz w:val="24"/>
          <w:szCs w:val="24"/>
        </w:rPr>
        <w:t xml:space="preserve"> cổ phần</w:t>
      </w:r>
    </w:p>
    <w:p w:rsidR="008C2988" w:rsidRPr="00D039BD" w:rsidRDefault="008C2988" w:rsidP="00DF2D1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 Số lượng cổ phần mỗi nhà đầu tư đăng ký mua tối đa:</w:t>
      </w:r>
      <w:r w:rsidRPr="00D039BD">
        <w:rPr>
          <w:rFonts w:ascii="Times New Roman" w:hAnsi="Times New Roman" w:cs="Times New Roman"/>
          <w:b/>
          <w:sz w:val="24"/>
          <w:szCs w:val="24"/>
        </w:rPr>
        <w:t xml:space="preserve"> </w:t>
      </w:r>
      <w:r w:rsidRPr="00D039BD">
        <w:rPr>
          <w:rFonts w:ascii="Times New Roman" w:hAnsi="Times New Roman" w:cs="Times New Roman"/>
          <w:sz w:val="24"/>
          <w:szCs w:val="24"/>
        </w:rPr>
        <w:t>415.</w:t>
      </w:r>
      <w:r w:rsidRPr="00D039BD">
        <w:rPr>
          <w:rFonts w:ascii="Times New Roman" w:hAnsi="Times New Roman" w:cs="Times New Roman"/>
          <w:bCs/>
          <w:sz w:val="24"/>
          <w:szCs w:val="24"/>
        </w:rPr>
        <w:t>000</w:t>
      </w:r>
      <w:r w:rsidRPr="00D039BD">
        <w:rPr>
          <w:rFonts w:ascii="Times New Roman" w:hAnsi="Times New Roman" w:cs="Times New Roman"/>
          <w:sz w:val="24"/>
          <w:szCs w:val="24"/>
        </w:rPr>
        <w:t xml:space="preserve"> cổ phần</w:t>
      </w:r>
    </w:p>
    <w:p w:rsidR="008C2988" w:rsidRPr="00D039BD" w:rsidRDefault="008C2988" w:rsidP="00DF2D1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 Số lượng cổ phần mỗi nhà đầu tư nước ngoài được phép mua tối đa là: 415.</w:t>
      </w:r>
      <w:r w:rsidRPr="00D039BD">
        <w:rPr>
          <w:rFonts w:ascii="Times New Roman" w:hAnsi="Times New Roman" w:cs="Times New Roman"/>
          <w:bCs/>
          <w:sz w:val="24"/>
          <w:szCs w:val="24"/>
        </w:rPr>
        <w:t>000</w:t>
      </w:r>
      <w:r w:rsidRPr="00D039BD">
        <w:rPr>
          <w:rFonts w:ascii="Times New Roman" w:hAnsi="Times New Roman" w:cs="Times New Roman"/>
          <w:sz w:val="24"/>
          <w:szCs w:val="24"/>
        </w:rPr>
        <w:t xml:space="preserve"> cổ phần</w:t>
      </w:r>
    </w:p>
    <w:p w:rsidR="00971194" w:rsidRPr="00971194" w:rsidRDefault="008C2988" w:rsidP="005B1F97">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 xml:space="preserve">- </w:t>
      </w:r>
      <w:r w:rsidR="00971194" w:rsidRPr="00D039BD">
        <w:rPr>
          <w:rFonts w:ascii="Times New Roman" w:hAnsi="Times New Roman" w:cs="Times New Roman"/>
          <w:sz w:val="24"/>
          <w:szCs w:val="24"/>
        </w:rPr>
        <w:t>Mỗi nhà đầu tư được phát một Phiếu đấu giá và chỉ được ghi 0</w:t>
      </w:r>
      <w:r w:rsidR="00BB107C" w:rsidRPr="00D039BD">
        <w:rPr>
          <w:rFonts w:ascii="Times New Roman" w:hAnsi="Times New Roman" w:cs="Times New Roman"/>
          <w:sz w:val="24"/>
          <w:szCs w:val="24"/>
        </w:rPr>
        <w:t>1</w:t>
      </w:r>
      <w:r w:rsidR="00971194" w:rsidRPr="00D039BD">
        <w:rPr>
          <w:rFonts w:ascii="Times New Roman" w:hAnsi="Times New Roman" w:cs="Times New Roman"/>
          <w:sz w:val="24"/>
          <w:szCs w:val="24"/>
        </w:rPr>
        <w:t xml:space="preserve"> (</w:t>
      </w:r>
      <w:r w:rsidR="00BB107C" w:rsidRPr="00D039BD">
        <w:rPr>
          <w:rFonts w:ascii="Times New Roman" w:hAnsi="Times New Roman" w:cs="Times New Roman"/>
          <w:sz w:val="24"/>
          <w:szCs w:val="24"/>
        </w:rPr>
        <w:t>một</w:t>
      </w:r>
      <w:r w:rsidR="00971194" w:rsidRPr="00D039BD">
        <w:rPr>
          <w:rFonts w:ascii="Times New Roman" w:hAnsi="Times New Roman" w:cs="Times New Roman"/>
          <w:sz w:val="24"/>
          <w:szCs w:val="24"/>
        </w:rPr>
        <w:t>) mức giá đặt mua</w:t>
      </w:r>
      <w:r w:rsidRPr="00D039BD">
        <w:rPr>
          <w:rFonts w:ascii="Times New Roman" w:hAnsi="Times New Roman" w:cs="Times New Roman"/>
          <w:sz w:val="24"/>
          <w:szCs w:val="24"/>
        </w:rPr>
        <w:t xml:space="preserve"> vào Phiếu tham dự</w:t>
      </w:r>
      <w:r>
        <w:rPr>
          <w:rFonts w:ascii="Times New Roman" w:hAnsi="Times New Roman" w:cs="Times New Roman"/>
          <w:sz w:val="24"/>
          <w:szCs w:val="24"/>
        </w:rPr>
        <w:t xml:space="preserve"> đấu giá</w:t>
      </w:r>
      <w:r w:rsidR="00971194" w:rsidRPr="00971194">
        <w:rPr>
          <w:rFonts w:ascii="Times New Roman" w:hAnsi="Times New Roman" w:cs="Times New Roman"/>
          <w:sz w:val="24"/>
          <w:szCs w:val="24"/>
        </w:rPr>
        <w:t>.</w:t>
      </w:r>
    </w:p>
    <w:p w:rsidR="00971194" w:rsidRPr="00971194" w:rsidRDefault="00971194" w:rsidP="00DF2D1D">
      <w:pPr>
        <w:tabs>
          <w:tab w:val="left" w:pos="720"/>
        </w:tabs>
        <w:ind w:left="180"/>
        <w:jc w:val="both"/>
        <w:rPr>
          <w:rFonts w:ascii="Times New Roman" w:hAnsi="Times New Roman" w:cs="Times New Roman"/>
          <w:sz w:val="24"/>
          <w:szCs w:val="24"/>
        </w:rPr>
      </w:pPr>
      <w:proofErr w:type="gramStart"/>
      <w:r w:rsidRPr="00971194">
        <w:rPr>
          <w:rFonts w:ascii="Times New Roman" w:hAnsi="Times New Roman" w:cs="Times New Roman"/>
          <w:b/>
          <w:bCs/>
          <w:sz w:val="24"/>
          <w:szCs w:val="24"/>
        </w:rPr>
        <w:t>Điều 1</w:t>
      </w:r>
      <w:r w:rsidR="00A56D47">
        <w:rPr>
          <w:rFonts w:ascii="Times New Roman" w:hAnsi="Times New Roman" w:cs="Times New Roman"/>
          <w:b/>
          <w:bCs/>
          <w:sz w:val="24"/>
          <w:szCs w:val="24"/>
        </w:rPr>
        <w:t>3</w:t>
      </w:r>
      <w:r w:rsidRPr="00971194">
        <w:rPr>
          <w:rFonts w:ascii="Times New Roman" w:hAnsi="Times New Roman" w:cs="Times New Roman"/>
          <w:b/>
          <w:bCs/>
          <w:sz w:val="24"/>
          <w:szCs w:val="24"/>
        </w:rPr>
        <w:t>.</w:t>
      </w:r>
      <w:proofErr w:type="gramEnd"/>
      <w:r w:rsidRPr="00971194">
        <w:rPr>
          <w:rFonts w:ascii="Times New Roman" w:hAnsi="Times New Roman" w:cs="Times New Roman"/>
          <w:b/>
          <w:bCs/>
          <w:sz w:val="24"/>
          <w:szCs w:val="24"/>
        </w:rPr>
        <w:t xml:space="preserve"> Xem xét các điều kiện để tổ chức cuộc đấu giá</w:t>
      </w:r>
    </w:p>
    <w:p w:rsidR="00971194" w:rsidRPr="00971194" w:rsidRDefault="00971194" w:rsidP="00DF2D1D">
      <w:pPr>
        <w:pStyle w:val="ListParagraph"/>
        <w:numPr>
          <w:ilvl w:val="1"/>
          <w:numId w:val="40"/>
        </w:numPr>
        <w:tabs>
          <w:tab w:val="left" w:pos="720"/>
          <w:tab w:val="left" w:pos="1440"/>
        </w:tabs>
        <w:ind w:left="180"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rPr>
        <w:t xml:space="preserve">Trước giờ tổ chức đấu giá, </w:t>
      </w:r>
      <w:r w:rsidRPr="00390592">
        <w:rPr>
          <w:rFonts w:ascii="Times New Roman" w:hAnsi="Times New Roman" w:cs="Times New Roman"/>
          <w:sz w:val="24"/>
          <w:szCs w:val="24"/>
        </w:rPr>
        <w:t>Tổ chức thực hiện bán đấu giá cổ phần</w:t>
      </w:r>
      <w:r w:rsidRPr="00971194">
        <w:rPr>
          <w:rFonts w:ascii="Times New Roman" w:hAnsi="Times New Roman" w:cs="Times New Roman"/>
          <w:sz w:val="24"/>
          <w:szCs w:val="24"/>
        </w:rPr>
        <w:t xml:space="preserve"> sẽ kiểm tra và xác định rõ: </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Danh sách các nhà đầu tư đủ điều kiện tham dự đấu giá;</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Số lượng phiếu tham dự đấu giá;</w:t>
      </w:r>
    </w:p>
    <w:p w:rsidR="00971194" w:rsidRPr="00D039BD" w:rsidRDefault="00971194" w:rsidP="00DF2D1D">
      <w:pPr>
        <w:pStyle w:val="ListParagraph"/>
        <w:numPr>
          <w:ilvl w:val="1"/>
          <w:numId w:val="40"/>
        </w:numPr>
        <w:tabs>
          <w:tab w:val="left" w:pos="720"/>
          <w:tab w:val="left" w:pos="1440"/>
        </w:tabs>
        <w:ind w:left="180" w:firstLine="0"/>
        <w:jc w:val="both"/>
        <w:rPr>
          <w:rFonts w:ascii="Times New Roman" w:hAnsi="Times New Roman" w:cs="Times New Roman"/>
          <w:sz w:val="24"/>
          <w:szCs w:val="24"/>
        </w:rPr>
      </w:pPr>
      <w:r w:rsidRPr="00D039BD">
        <w:rPr>
          <w:rFonts w:ascii="Times New Roman" w:hAnsi="Times New Roman" w:cs="Times New Roman"/>
          <w:sz w:val="24"/>
          <w:szCs w:val="24"/>
        </w:rPr>
        <w:t>Cuộc đấu giá được tiến hành khi có ít nhất hai (02) nhà đầu tư đủ điều kiện tham dự đấu giá. Nếu không đủ điều kiện này thì không tổ chức đấu giá, cuộc đấu giá được coi là không thành công.</w:t>
      </w:r>
    </w:p>
    <w:p w:rsidR="00971194" w:rsidRPr="00971194" w:rsidRDefault="00971194" w:rsidP="00DF2D1D">
      <w:pPr>
        <w:tabs>
          <w:tab w:val="left" w:pos="720"/>
        </w:tabs>
        <w:ind w:left="180"/>
        <w:jc w:val="both"/>
        <w:rPr>
          <w:rFonts w:ascii="Times New Roman" w:hAnsi="Times New Roman" w:cs="Times New Roman"/>
          <w:sz w:val="24"/>
          <w:szCs w:val="24"/>
        </w:rPr>
      </w:pPr>
      <w:proofErr w:type="gramStart"/>
      <w:r w:rsidRPr="00971194">
        <w:rPr>
          <w:rFonts w:ascii="Times New Roman" w:hAnsi="Times New Roman" w:cs="Times New Roman"/>
          <w:b/>
          <w:bCs/>
          <w:sz w:val="24"/>
          <w:szCs w:val="24"/>
        </w:rPr>
        <w:t>Điều 1</w:t>
      </w:r>
      <w:r w:rsidR="00390592">
        <w:rPr>
          <w:rFonts w:ascii="Times New Roman" w:hAnsi="Times New Roman" w:cs="Times New Roman"/>
          <w:b/>
          <w:bCs/>
          <w:sz w:val="24"/>
          <w:szCs w:val="24"/>
        </w:rPr>
        <w:t>4</w:t>
      </w:r>
      <w:r w:rsidRPr="00971194">
        <w:rPr>
          <w:rFonts w:ascii="Times New Roman" w:hAnsi="Times New Roman" w:cs="Times New Roman"/>
          <w:b/>
          <w:bCs/>
          <w:sz w:val="24"/>
          <w:szCs w:val="24"/>
        </w:rPr>
        <w:t>.</w:t>
      </w:r>
      <w:proofErr w:type="gramEnd"/>
      <w:r w:rsidRPr="00971194">
        <w:rPr>
          <w:rFonts w:ascii="Times New Roman" w:hAnsi="Times New Roman" w:cs="Times New Roman"/>
          <w:b/>
          <w:bCs/>
          <w:sz w:val="24"/>
          <w:szCs w:val="24"/>
        </w:rPr>
        <w:t xml:space="preserve"> Thực hiện đấu giá</w:t>
      </w:r>
    </w:p>
    <w:p w:rsidR="00971194" w:rsidRPr="00971194" w:rsidRDefault="00971194" w:rsidP="00DF2D1D">
      <w:pPr>
        <w:pStyle w:val="ListParagraph"/>
        <w:numPr>
          <w:ilvl w:val="1"/>
          <w:numId w:val="41"/>
        </w:numPr>
        <w:tabs>
          <w:tab w:val="left" w:pos="720"/>
          <w:tab w:val="left" w:pos="1440"/>
        </w:tabs>
        <w:ind w:left="180" w:firstLine="0"/>
        <w:jc w:val="both"/>
        <w:rPr>
          <w:rFonts w:ascii="Times New Roman" w:hAnsi="Times New Roman" w:cs="Times New Roman"/>
          <w:sz w:val="24"/>
          <w:szCs w:val="24"/>
        </w:rPr>
      </w:pPr>
      <w:r w:rsidRPr="00971194">
        <w:rPr>
          <w:rFonts w:ascii="Times New Roman" w:hAnsi="Times New Roman" w:cs="Times New Roman"/>
          <w:sz w:val="24"/>
          <w:szCs w:val="24"/>
        </w:rPr>
        <w:t>Tại thời điểm bắt đầu mở hòm phiếu tham dự đấu giá, Trưởng Ban Tổ chức</w:t>
      </w:r>
      <w:r w:rsidR="004726CF">
        <w:rPr>
          <w:rFonts w:ascii="Times New Roman" w:hAnsi="Times New Roman" w:cs="Times New Roman"/>
          <w:sz w:val="24"/>
          <w:szCs w:val="24"/>
        </w:rPr>
        <w:t xml:space="preserve"> bán</w:t>
      </w:r>
      <w:r w:rsidRPr="00971194">
        <w:rPr>
          <w:rFonts w:ascii="Times New Roman" w:hAnsi="Times New Roman" w:cs="Times New Roman"/>
          <w:sz w:val="24"/>
          <w:szCs w:val="24"/>
        </w:rPr>
        <w:t xml:space="preserve"> đấu giá</w:t>
      </w:r>
      <w:r w:rsidR="004726CF">
        <w:rPr>
          <w:rFonts w:ascii="Times New Roman" w:hAnsi="Times New Roman" w:cs="Times New Roman"/>
          <w:sz w:val="24"/>
          <w:szCs w:val="24"/>
        </w:rPr>
        <w:t xml:space="preserve"> cổ phần</w:t>
      </w:r>
      <w:r w:rsidRPr="00971194">
        <w:rPr>
          <w:rFonts w:ascii="Times New Roman" w:hAnsi="Times New Roman" w:cs="Times New Roman"/>
          <w:sz w:val="24"/>
          <w:szCs w:val="24"/>
        </w:rPr>
        <w:t xml:space="preserve"> hoặc người được uỷ quyền công bố những thông tin chủ yếu như:</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w:t>
      </w:r>
      <w:r w:rsidRPr="00971194">
        <w:rPr>
          <w:rFonts w:ascii="Times New Roman" w:hAnsi="Times New Roman" w:cs="Times New Roman"/>
          <w:sz w:val="24"/>
          <w:szCs w:val="24"/>
          <w:lang w:val="vi-VN"/>
        </w:rPr>
        <w:t xml:space="preserve">Tên doanh nghiệp </w:t>
      </w:r>
      <w:r w:rsidR="003C28F7">
        <w:rPr>
          <w:rFonts w:ascii="Times New Roman" w:hAnsi="Times New Roman" w:cs="Times New Roman"/>
          <w:sz w:val="24"/>
          <w:szCs w:val="24"/>
        </w:rPr>
        <w:t>có cổ phần được chào bán</w:t>
      </w:r>
      <w:r w:rsidRPr="00971194">
        <w:rPr>
          <w:rFonts w:ascii="Times New Roman" w:hAnsi="Times New Roman" w:cs="Times New Roman"/>
          <w:sz w:val="24"/>
          <w:szCs w:val="24"/>
          <w:lang w:val="vi-VN"/>
        </w:rPr>
        <w:t xml:space="preserve">, vốn điều lệ, số lượng cổ phần </w:t>
      </w:r>
      <w:r w:rsidR="003C28F7">
        <w:rPr>
          <w:rFonts w:ascii="Times New Roman" w:hAnsi="Times New Roman" w:cs="Times New Roman"/>
          <w:sz w:val="24"/>
          <w:szCs w:val="24"/>
        </w:rPr>
        <w:t xml:space="preserve">đang lưu hành </w:t>
      </w:r>
      <w:r w:rsidRPr="00971194">
        <w:rPr>
          <w:rFonts w:ascii="Times New Roman" w:hAnsi="Times New Roman" w:cs="Times New Roman"/>
          <w:sz w:val="24"/>
          <w:szCs w:val="24"/>
          <w:lang w:val="vi-VN"/>
        </w:rPr>
        <w:t>và số lượng cổ phần bán đấu giá công khai, số lượng nhà đầu tư và số lượng cổ phần đăng ký mua</w:t>
      </w:r>
      <w:r w:rsidRPr="00971194">
        <w:rPr>
          <w:rFonts w:ascii="Times New Roman" w:hAnsi="Times New Roman" w:cs="Times New Roman"/>
          <w:sz w:val="24"/>
          <w:szCs w:val="24"/>
        </w:rPr>
        <w:t>.</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xml:space="preserve">- Trình tự và thủ tục đấu giá và nguyên tắc xác định quyền mua cổ phần </w:t>
      </w:r>
      <w:proofErr w:type="gramStart"/>
      <w:r w:rsidRPr="00971194">
        <w:rPr>
          <w:rFonts w:ascii="Times New Roman" w:hAnsi="Times New Roman" w:cs="Times New Roman"/>
          <w:sz w:val="24"/>
          <w:szCs w:val="24"/>
        </w:rPr>
        <w:t>theo</w:t>
      </w:r>
      <w:proofErr w:type="gramEnd"/>
      <w:r w:rsidRPr="00971194">
        <w:rPr>
          <w:rFonts w:ascii="Times New Roman" w:hAnsi="Times New Roman" w:cs="Times New Roman"/>
          <w:sz w:val="24"/>
          <w:szCs w:val="24"/>
        </w:rPr>
        <w:t xml:space="preserve"> giá đấu giá.</w:t>
      </w:r>
    </w:p>
    <w:p w:rsidR="00971194" w:rsidRPr="00971194" w:rsidRDefault="00971194" w:rsidP="00DF2D1D">
      <w:pPr>
        <w:tabs>
          <w:tab w:val="left" w:pos="720"/>
        </w:tabs>
        <w:ind w:left="180"/>
        <w:jc w:val="both"/>
        <w:rPr>
          <w:rFonts w:ascii="Times New Roman" w:hAnsi="Times New Roman" w:cs="Times New Roman"/>
          <w:sz w:val="24"/>
          <w:szCs w:val="24"/>
        </w:rPr>
      </w:pPr>
      <w:r w:rsidRPr="00971194">
        <w:rPr>
          <w:rFonts w:ascii="Times New Roman" w:hAnsi="Times New Roman" w:cs="Times New Roman"/>
          <w:sz w:val="24"/>
          <w:szCs w:val="24"/>
        </w:rPr>
        <w:t>-  Giải thích những vấn đề mà người đầu tư hoặc các bên liên quan còn thắc mắc.</w:t>
      </w:r>
    </w:p>
    <w:p w:rsidR="00971194" w:rsidRPr="00971194" w:rsidRDefault="00971194" w:rsidP="00DF2D1D">
      <w:pPr>
        <w:pStyle w:val="ListParagraph"/>
        <w:numPr>
          <w:ilvl w:val="1"/>
          <w:numId w:val="41"/>
        </w:numPr>
        <w:tabs>
          <w:tab w:val="left" w:pos="720"/>
          <w:tab w:val="left" w:pos="1440"/>
        </w:tabs>
        <w:ind w:left="180" w:firstLine="0"/>
        <w:jc w:val="both"/>
        <w:rPr>
          <w:rFonts w:ascii="Times New Roman" w:hAnsi="Times New Roman" w:cs="Times New Roman"/>
          <w:sz w:val="24"/>
          <w:szCs w:val="24"/>
        </w:rPr>
      </w:pPr>
      <w:r w:rsidRPr="00971194">
        <w:rPr>
          <w:rFonts w:ascii="Times New Roman" w:hAnsi="Times New Roman" w:cs="Times New Roman"/>
          <w:sz w:val="24"/>
          <w:szCs w:val="24"/>
        </w:rPr>
        <w:t>Xác định kết quả đấu giá</w:t>
      </w:r>
    </w:p>
    <w:p w:rsidR="00971194" w:rsidRPr="00971194" w:rsidRDefault="00971194" w:rsidP="00DF2D1D">
      <w:pPr>
        <w:tabs>
          <w:tab w:val="left" w:pos="720"/>
        </w:tabs>
        <w:ind w:left="18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Kết quả đấu giá được xác định theo nguyên tắc như sau:</w:t>
      </w:r>
    </w:p>
    <w:p w:rsidR="00971194" w:rsidRPr="00971194" w:rsidRDefault="00971194" w:rsidP="00D039BD">
      <w:pPr>
        <w:numPr>
          <w:ilvl w:val="1"/>
          <w:numId w:val="13"/>
        </w:numPr>
        <w:tabs>
          <w:tab w:val="left" w:pos="720"/>
        </w:tabs>
        <w:ind w:left="180" w:firstLine="0"/>
        <w:jc w:val="both"/>
        <w:rPr>
          <w:rFonts w:ascii="Times New Roman" w:hAnsi="Times New Roman" w:cs="Times New Roman"/>
          <w:sz w:val="24"/>
          <w:szCs w:val="24"/>
        </w:rPr>
      </w:pPr>
      <w:r w:rsidRPr="00971194">
        <w:rPr>
          <w:rFonts w:ascii="Times New Roman" w:hAnsi="Times New Roman" w:cs="Times New Roman"/>
          <w:sz w:val="24"/>
          <w:szCs w:val="24"/>
          <w:lang w:val="vi-VN"/>
        </w:rPr>
        <w:t>Xác định theo giá đặt mua từ cao xuống thấp</w:t>
      </w:r>
      <w:r w:rsidR="00E0225A">
        <w:rPr>
          <w:rFonts w:ascii="Times New Roman" w:hAnsi="Times New Roman" w:cs="Times New Roman"/>
          <w:sz w:val="24"/>
          <w:szCs w:val="24"/>
        </w:rPr>
        <w:t>, nhà đầu tư có mức giá đặt mua cao nhất sẽ được mua toàn bộ số lượng cổ phần chào bán</w:t>
      </w:r>
      <w:r w:rsidRPr="00971194">
        <w:rPr>
          <w:rFonts w:ascii="Times New Roman" w:hAnsi="Times New Roman" w:cs="Times New Roman"/>
          <w:sz w:val="24"/>
          <w:szCs w:val="24"/>
        </w:rPr>
        <w:t>.</w:t>
      </w:r>
    </w:p>
    <w:p w:rsidR="00CB584E" w:rsidRPr="00D039BD" w:rsidRDefault="00971194" w:rsidP="00D039BD">
      <w:pPr>
        <w:numPr>
          <w:ilvl w:val="1"/>
          <w:numId w:val="13"/>
        </w:numPr>
        <w:tabs>
          <w:tab w:val="left" w:pos="720"/>
        </w:tabs>
        <w:ind w:left="180" w:firstLine="0"/>
        <w:jc w:val="both"/>
        <w:rPr>
          <w:rFonts w:ascii="Times New Roman" w:hAnsi="Times New Roman" w:cs="Times New Roman"/>
          <w:sz w:val="24"/>
          <w:szCs w:val="24"/>
          <w:lang w:val="vi-VN"/>
        </w:rPr>
      </w:pPr>
      <w:r w:rsidRPr="00D039BD">
        <w:rPr>
          <w:rFonts w:ascii="Times New Roman" w:hAnsi="Times New Roman" w:cs="Times New Roman"/>
          <w:sz w:val="24"/>
          <w:szCs w:val="24"/>
        </w:rPr>
        <w:t xml:space="preserve">Tại mức giá </w:t>
      </w:r>
      <w:r w:rsidR="00934119" w:rsidRPr="00D039BD">
        <w:rPr>
          <w:rFonts w:ascii="Times New Roman" w:hAnsi="Times New Roman" w:cs="Times New Roman"/>
          <w:sz w:val="24"/>
          <w:szCs w:val="24"/>
        </w:rPr>
        <w:t>đặt mua cao nhất</w:t>
      </w:r>
      <w:r w:rsidRPr="00D039BD">
        <w:rPr>
          <w:rFonts w:ascii="Times New Roman" w:hAnsi="Times New Roman" w:cs="Times New Roman"/>
          <w:sz w:val="24"/>
          <w:szCs w:val="24"/>
        </w:rPr>
        <w:t xml:space="preserve">, trường hợp các nhà đầu tư (kể cả nhà đầu tư nước ngoài) cùng đặt mức giá bằng nhau, </w:t>
      </w:r>
      <w:r w:rsidR="00934119" w:rsidRPr="00D039BD">
        <w:rPr>
          <w:rFonts w:ascii="Times New Roman" w:hAnsi="Times New Roman" w:cs="Times New Roman"/>
          <w:sz w:val="24"/>
          <w:szCs w:val="24"/>
        </w:rPr>
        <w:t xml:space="preserve">ban tổ chức </w:t>
      </w:r>
      <w:r w:rsidR="004726CF">
        <w:rPr>
          <w:rFonts w:ascii="Times New Roman" w:hAnsi="Times New Roman" w:cs="Times New Roman"/>
          <w:sz w:val="24"/>
          <w:szCs w:val="24"/>
        </w:rPr>
        <w:t xml:space="preserve">bán </w:t>
      </w:r>
      <w:r w:rsidR="00934119" w:rsidRPr="00D039BD">
        <w:rPr>
          <w:rFonts w:ascii="Times New Roman" w:hAnsi="Times New Roman" w:cs="Times New Roman"/>
          <w:sz w:val="24"/>
          <w:szCs w:val="24"/>
        </w:rPr>
        <w:t>đấu giá</w:t>
      </w:r>
      <w:r w:rsidR="004726CF">
        <w:rPr>
          <w:rFonts w:ascii="Times New Roman" w:hAnsi="Times New Roman" w:cs="Times New Roman"/>
          <w:sz w:val="24"/>
          <w:szCs w:val="24"/>
        </w:rPr>
        <w:t xml:space="preserve"> cổ phần</w:t>
      </w:r>
      <w:r w:rsidR="00934119" w:rsidRPr="00D039BD">
        <w:rPr>
          <w:rFonts w:ascii="Times New Roman" w:hAnsi="Times New Roman" w:cs="Times New Roman"/>
          <w:sz w:val="24"/>
          <w:szCs w:val="24"/>
        </w:rPr>
        <w:t xml:space="preserve"> sẽ quyết định việc lựa chọn nhà đầu tư được mua theo hình thức </w:t>
      </w:r>
      <w:r w:rsidR="00CB584E" w:rsidRPr="00D039BD">
        <w:rPr>
          <w:rFonts w:ascii="Times New Roman" w:hAnsi="Times New Roman" w:cs="Times New Roman"/>
          <w:sz w:val="24"/>
          <w:szCs w:val="24"/>
        </w:rPr>
        <w:t>đấu giá lại hoặc xác định số cổ phần từng nhà đầu tư được mua như sau:</w:t>
      </w:r>
    </w:p>
    <w:p w:rsidR="00CB584E" w:rsidRPr="00D039BD" w:rsidRDefault="00CB584E" w:rsidP="00D039BD">
      <w:pPr>
        <w:tabs>
          <w:tab w:val="left" w:pos="720"/>
        </w:tabs>
        <w:ind w:left="180"/>
        <w:jc w:val="both"/>
        <w:rPr>
          <w:rFonts w:ascii="Times New Roman" w:hAnsi="Times New Roman" w:cs="Times New Roman"/>
          <w:sz w:val="24"/>
          <w:szCs w:val="24"/>
          <w:lang w:val="vi-VN"/>
        </w:rPr>
      </w:pPr>
    </w:p>
    <w:tbl>
      <w:tblPr>
        <w:tblW w:w="9039" w:type="dxa"/>
        <w:tblCellMar>
          <w:left w:w="0" w:type="dxa"/>
          <w:right w:w="0" w:type="dxa"/>
        </w:tblCellMar>
        <w:tblLook w:val="04A0" w:firstRow="1" w:lastRow="0" w:firstColumn="1" w:lastColumn="0" w:noHBand="0" w:noVBand="1"/>
      </w:tblPr>
      <w:tblGrid>
        <w:gridCol w:w="1647"/>
        <w:gridCol w:w="588"/>
        <w:gridCol w:w="2404"/>
        <w:gridCol w:w="572"/>
        <w:gridCol w:w="3828"/>
      </w:tblGrid>
      <w:tr w:rsidR="00CB584E" w:rsidRPr="00D039BD" w:rsidTr="00CB584E">
        <w:tc>
          <w:tcPr>
            <w:tcW w:w="1647" w:type="dxa"/>
            <w:vMerge w:val="restart"/>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Số cổ phần nhà đầu tư được mua</w:t>
            </w:r>
          </w:p>
        </w:tc>
        <w:tc>
          <w:tcPr>
            <w:tcW w:w="588" w:type="dxa"/>
            <w:vMerge w:val="restart"/>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w:t>
            </w:r>
          </w:p>
        </w:tc>
        <w:tc>
          <w:tcPr>
            <w:tcW w:w="2404" w:type="dxa"/>
            <w:vMerge w:val="restart"/>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Số cổ phần</w:t>
            </w:r>
          </w:p>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còn lại chào bán</w:t>
            </w:r>
          </w:p>
        </w:tc>
        <w:tc>
          <w:tcPr>
            <w:tcW w:w="572" w:type="dxa"/>
            <w:vMerge w:val="restart"/>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x</w:t>
            </w:r>
          </w:p>
        </w:tc>
        <w:tc>
          <w:tcPr>
            <w:tcW w:w="3828" w:type="dxa"/>
            <w:tcBorders>
              <w:top w:val="nil"/>
              <w:left w:val="nil"/>
              <w:bottom w:val="single" w:sz="8" w:space="0" w:color="auto"/>
              <w:right w:val="nil"/>
            </w:tcBorders>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Số cổ phần từng nhà đầu tư đăng ký mua giá bằng nhau</w:t>
            </w:r>
          </w:p>
        </w:tc>
      </w:tr>
      <w:tr w:rsidR="00CB584E" w:rsidRPr="00D039BD" w:rsidTr="00CB584E">
        <w:tc>
          <w:tcPr>
            <w:tcW w:w="1647" w:type="dxa"/>
            <w:vMerge/>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p>
        </w:tc>
        <w:tc>
          <w:tcPr>
            <w:tcW w:w="588" w:type="dxa"/>
            <w:vMerge/>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p>
        </w:tc>
        <w:tc>
          <w:tcPr>
            <w:tcW w:w="2404" w:type="dxa"/>
            <w:vMerge/>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p>
        </w:tc>
        <w:tc>
          <w:tcPr>
            <w:tcW w:w="572" w:type="dxa"/>
            <w:vMerge/>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p>
        </w:tc>
        <w:tc>
          <w:tcPr>
            <w:tcW w:w="3828" w:type="dxa"/>
            <w:tcMar>
              <w:top w:w="0" w:type="dxa"/>
              <w:left w:w="108" w:type="dxa"/>
              <w:bottom w:w="0" w:type="dxa"/>
              <w:right w:w="108" w:type="dxa"/>
            </w:tcMar>
            <w:vAlign w:val="center"/>
            <w:hideMark/>
          </w:tcPr>
          <w:p w:rsidR="00CB584E" w:rsidRPr="00D039BD" w:rsidRDefault="00CB584E"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Tổng số cổ phần các nhà đầu tư đăng ký mua giá bằng nhau</w:t>
            </w:r>
          </w:p>
        </w:tc>
      </w:tr>
    </w:tbl>
    <w:p w:rsidR="00CB584E" w:rsidRPr="00CB584E" w:rsidRDefault="00CB584E" w:rsidP="00D039BD">
      <w:pPr>
        <w:tabs>
          <w:tab w:val="left" w:pos="720"/>
        </w:tabs>
        <w:ind w:left="180"/>
        <w:jc w:val="both"/>
        <w:rPr>
          <w:rFonts w:ascii="Times New Roman" w:hAnsi="Times New Roman" w:cs="Times New Roman"/>
          <w:sz w:val="24"/>
          <w:szCs w:val="24"/>
          <w:lang w:val="vi-VN"/>
        </w:rPr>
      </w:pPr>
      <w:r w:rsidRPr="00D039BD">
        <w:rPr>
          <w:rFonts w:ascii="Times New Roman" w:hAnsi="Times New Roman" w:cs="Times New Roman"/>
          <w:sz w:val="24"/>
          <w:szCs w:val="24"/>
          <w:lang w:val="vi-VN"/>
        </w:rPr>
        <w:t xml:space="preserve">Trường hợp còn dư cổ phiếu lẻ, số cổ phần lẻ này được phân bổ cho nhà đầu tư </w:t>
      </w:r>
      <w:r w:rsidR="00074CF8" w:rsidRPr="00D039BD">
        <w:rPr>
          <w:rFonts w:ascii="Times New Roman" w:hAnsi="Times New Roman" w:cs="Times New Roman"/>
          <w:sz w:val="24"/>
          <w:szCs w:val="24"/>
        </w:rPr>
        <w:t>theo quyết định của Tổ chức thực hiện bán đấu giá cổ phần</w:t>
      </w:r>
      <w:r w:rsidRPr="00D039BD">
        <w:rPr>
          <w:rFonts w:ascii="Times New Roman" w:hAnsi="Times New Roman" w:cs="Times New Roman"/>
          <w:sz w:val="24"/>
          <w:szCs w:val="24"/>
          <w:lang w:val="vi-VN"/>
        </w:rPr>
        <w:t>.</w:t>
      </w:r>
    </w:p>
    <w:p w:rsidR="00971194" w:rsidRPr="0076501C" w:rsidRDefault="00971194" w:rsidP="0076501C">
      <w:pPr>
        <w:pStyle w:val="ListParagraph"/>
        <w:numPr>
          <w:ilvl w:val="1"/>
          <w:numId w:val="5"/>
        </w:numPr>
        <w:tabs>
          <w:tab w:val="clear" w:pos="1440"/>
          <w:tab w:val="num" w:pos="180"/>
        </w:tabs>
        <w:ind w:left="180" w:firstLine="0"/>
        <w:jc w:val="both"/>
        <w:rPr>
          <w:rFonts w:ascii="Times New Roman" w:hAnsi="Times New Roman" w:cs="Times New Roman"/>
          <w:sz w:val="24"/>
          <w:szCs w:val="24"/>
        </w:rPr>
      </w:pPr>
      <w:r w:rsidRPr="0076501C">
        <w:rPr>
          <w:rFonts w:ascii="Times New Roman" w:hAnsi="Times New Roman" w:cs="Times New Roman"/>
          <w:sz w:val="24"/>
          <w:szCs w:val="24"/>
        </w:rPr>
        <w:t>Kết quả đấu giá được ghi vào B</w:t>
      </w:r>
      <w:r w:rsidRPr="0076501C">
        <w:rPr>
          <w:rFonts w:ascii="Times New Roman" w:hAnsi="Times New Roman" w:cs="Times New Roman"/>
          <w:sz w:val="24"/>
          <w:szCs w:val="24"/>
          <w:lang w:val="vi-VN"/>
        </w:rPr>
        <w:t xml:space="preserve">iên bản </w:t>
      </w:r>
      <w:r w:rsidRPr="0076501C">
        <w:rPr>
          <w:rFonts w:ascii="Times New Roman" w:hAnsi="Times New Roman" w:cs="Times New Roman"/>
          <w:sz w:val="24"/>
          <w:szCs w:val="24"/>
        </w:rPr>
        <w:t xml:space="preserve">xác định kết quả đấu giá và có chữ ký của đại diện Tổ chức thực hiện bán đấu giá cổ phần, và </w:t>
      </w:r>
      <w:r w:rsidR="0076501C">
        <w:rPr>
          <w:rFonts w:ascii="Times New Roman" w:hAnsi="Times New Roman" w:cs="Times New Roman"/>
          <w:sz w:val="24"/>
          <w:szCs w:val="24"/>
        </w:rPr>
        <w:t xml:space="preserve">đại diện Nhà đầu </w:t>
      </w:r>
      <w:proofErr w:type="gramStart"/>
      <w:r w:rsidR="0076501C">
        <w:rPr>
          <w:rFonts w:ascii="Times New Roman" w:hAnsi="Times New Roman" w:cs="Times New Roman"/>
          <w:sz w:val="24"/>
          <w:szCs w:val="24"/>
        </w:rPr>
        <w:t>tư</w:t>
      </w:r>
      <w:proofErr w:type="gramEnd"/>
      <w:r w:rsidRPr="0076501C">
        <w:rPr>
          <w:rFonts w:ascii="Times New Roman" w:hAnsi="Times New Roman" w:cs="Times New Roman"/>
          <w:sz w:val="24"/>
          <w:szCs w:val="24"/>
        </w:rPr>
        <w:t>.</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Điều 1</w:t>
      </w:r>
      <w:r w:rsidR="009222BC">
        <w:rPr>
          <w:rFonts w:ascii="Times New Roman" w:hAnsi="Times New Roman" w:cs="Times New Roman"/>
          <w:b/>
          <w:sz w:val="24"/>
          <w:szCs w:val="24"/>
        </w:rPr>
        <w:t>5</w:t>
      </w:r>
      <w:r w:rsidRPr="00971194">
        <w:rPr>
          <w:rFonts w:ascii="Times New Roman" w:hAnsi="Times New Roman" w:cs="Times New Roman"/>
          <w:b/>
          <w:sz w:val="24"/>
          <w:szCs w:val="24"/>
          <w:lang w:val="vi-VN"/>
        </w:rPr>
        <w:t>. Thông báo kết quả đấu giá cho nhà đầu tư</w:t>
      </w:r>
    </w:p>
    <w:p w:rsidR="00971194" w:rsidRPr="00971194" w:rsidRDefault="00971194" w:rsidP="00DF2D1D">
      <w:pPr>
        <w:tabs>
          <w:tab w:val="left" w:pos="720"/>
        </w:tabs>
        <w:ind w:left="180"/>
        <w:jc w:val="both"/>
        <w:rPr>
          <w:rFonts w:ascii="Times New Roman" w:hAnsi="Times New Roman" w:cs="Times New Roman"/>
          <w:sz w:val="24"/>
          <w:szCs w:val="24"/>
          <w:lang w:val="vi-VN"/>
        </w:rPr>
      </w:pPr>
      <w:r w:rsidRPr="00971194">
        <w:rPr>
          <w:rFonts w:ascii="Times New Roman" w:hAnsi="Times New Roman" w:cs="Times New Roman"/>
          <w:iCs/>
          <w:sz w:val="24"/>
          <w:szCs w:val="24"/>
          <w:lang w:val="vi-VN"/>
        </w:rPr>
        <w:t>Tổ chức thực hiện bán đấu giá cổ phần</w:t>
      </w:r>
      <w:r w:rsidRPr="00971194">
        <w:rPr>
          <w:rFonts w:ascii="Times New Roman" w:hAnsi="Times New Roman" w:cs="Times New Roman"/>
          <w:sz w:val="24"/>
          <w:szCs w:val="24"/>
          <w:lang w:val="vi-VN"/>
        </w:rPr>
        <w:t xml:space="preserve"> có trách nhiệm </w:t>
      </w:r>
      <w:r w:rsidR="00F44462">
        <w:rPr>
          <w:rFonts w:ascii="Times New Roman" w:hAnsi="Times New Roman" w:cs="Times New Roman"/>
          <w:sz w:val="24"/>
          <w:szCs w:val="24"/>
        </w:rPr>
        <w:t>thông báo</w:t>
      </w:r>
      <w:r w:rsidR="00F44462" w:rsidRPr="00971194">
        <w:rPr>
          <w:rFonts w:ascii="Times New Roman" w:hAnsi="Times New Roman" w:cs="Times New Roman"/>
          <w:sz w:val="24"/>
          <w:szCs w:val="24"/>
          <w:lang w:val="vi-VN"/>
        </w:rPr>
        <w:t xml:space="preserve"> </w:t>
      </w:r>
      <w:r w:rsidRPr="00971194">
        <w:rPr>
          <w:rFonts w:ascii="Times New Roman" w:hAnsi="Times New Roman" w:cs="Times New Roman"/>
          <w:sz w:val="24"/>
          <w:szCs w:val="24"/>
          <w:lang w:val="vi-VN"/>
        </w:rPr>
        <w:t xml:space="preserve">kết quả đấu giá </w:t>
      </w:r>
      <w:r w:rsidR="00F44462">
        <w:rPr>
          <w:rFonts w:ascii="Times New Roman" w:hAnsi="Times New Roman" w:cs="Times New Roman"/>
          <w:sz w:val="24"/>
          <w:szCs w:val="24"/>
        </w:rPr>
        <w:t xml:space="preserve">trên website của Tổ chức thực hiện bán đấu giá </w:t>
      </w:r>
      <w:r w:rsidRPr="00971194">
        <w:rPr>
          <w:rFonts w:ascii="Times New Roman" w:hAnsi="Times New Roman" w:cs="Times New Roman"/>
          <w:sz w:val="24"/>
          <w:szCs w:val="24"/>
          <w:lang w:val="vi-VN"/>
        </w:rPr>
        <w:t xml:space="preserve">trong vòng </w:t>
      </w:r>
      <w:r w:rsidR="00E4305B" w:rsidRPr="00971194">
        <w:rPr>
          <w:rFonts w:ascii="Times New Roman" w:hAnsi="Times New Roman" w:cs="Times New Roman"/>
          <w:sz w:val="24"/>
          <w:szCs w:val="24"/>
          <w:lang w:val="vi-VN"/>
        </w:rPr>
        <w:t>0</w:t>
      </w:r>
      <w:r w:rsidR="00E778D3">
        <w:rPr>
          <w:rFonts w:ascii="Times New Roman" w:hAnsi="Times New Roman" w:cs="Times New Roman"/>
          <w:sz w:val="24"/>
          <w:szCs w:val="24"/>
        </w:rPr>
        <w:t>3</w:t>
      </w:r>
      <w:r w:rsidR="00E4305B" w:rsidRPr="00971194">
        <w:rPr>
          <w:rFonts w:ascii="Times New Roman" w:hAnsi="Times New Roman" w:cs="Times New Roman"/>
          <w:sz w:val="24"/>
          <w:szCs w:val="24"/>
          <w:lang w:val="vi-VN"/>
        </w:rPr>
        <w:t xml:space="preserve"> </w:t>
      </w:r>
      <w:r w:rsidRPr="00971194">
        <w:rPr>
          <w:rFonts w:ascii="Times New Roman" w:hAnsi="Times New Roman" w:cs="Times New Roman"/>
          <w:sz w:val="24"/>
          <w:szCs w:val="24"/>
          <w:lang w:val="vi-VN"/>
        </w:rPr>
        <w:t>ngày làm việc tiếp theo kể từ ngày kết thúc phiên đấu giá.</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Điều 1</w:t>
      </w:r>
      <w:r w:rsidR="009222BC">
        <w:rPr>
          <w:rFonts w:ascii="Times New Roman" w:hAnsi="Times New Roman" w:cs="Times New Roman"/>
          <w:b/>
          <w:sz w:val="24"/>
          <w:szCs w:val="24"/>
        </w:rPr>
        <w:t>6</w:t>
      </w:r>
      <w:r w:rsidRPr="00971194">
        <w:rPr>
          <w:rFonts w:ascii="Times New Roman" w:hAnsi="Times New Roman" w:cs="Times New Roman"/>
          <w:b/>
          <w:sz w:val="24"/>
          <w:szCs w:val="24"/>
          <w:lang w:val="vi-VN"/>
        </w:rPr>
        <w:t>. Phương thức và địa điểm thanh toán tiền mua cổ phần</w:t>
      </w:r>
    </w:p>
    <w:p w:rsidR="00372438" w:rsidRDefault="00971194" w:rsidP="00372438">
      <w:pPr>
        <w:pStyle w:val="ListParagraph"/>
        <w:numPr>
          <w:ilvl w:val="1"/>
          <w:numId w:val="42"/>
        </w:numPr>
        <w:tabs>
          <w:tab w:val="left" w:pos="180"/>
          <w:tab w:val="left" w:pos="810"/>
        </w:tabs>
        <w:ind w:left="187" w:firstLine="0"/>
        <w:contextualSpacing w:val="0"/>
        <w:jc w:val="both"/>
        <w:rPr>
          <w:rFonts w:ascii="Times New Roman" w:hAnsi="Times New Roman" w:cs="Times New Roman"/>
          <w:sz w:val="24"/>
          <w:szCs w:val="24"/>
        </w:rPr>
      </w:pPr>
      <w:r w:rsidRPr="00F135F0">
        <w:rPr>
          <w:rFonts w:ascii="Times New Roman" w:hAnsi="Times New Roman" w:cs="Times New Roman"/>
          <w:sz w:val="24"/>
          <w:szCs w:val="24"/>
          <w:lang w:val="vi-VN"/>
        </w:rPr>
        <w:t xml:space="preserve">Căn cứ vào thông báo kết quả đấu giá do </w:t>
      </w:r>
      <w:r w:rsidR="00844B45" w:rsidRPr="00F135F0">
        <w:rPr>
          <w:rFonts w:ascii="Times New Roman" w:hAnsi="Times New Roman" w:cs="Times New Roman"/>
          <w:iCs/>
          <w:sz w:val="24"/>
          <w:szCs w:val="24"/>
        </w:rPr>
        <w:t>Tổ chức thực hiện bán đấu giá cung cấp</w:t>
      </w:r>
      <w:r w:rsidRPr="00F135F0">
        <w:rPr>
          <w:rFonts w:ascii="Times New Roman" w:hAnsi="Times New Roman" w:cs="Times New Roman"/>
          <w:sz w:val="24"/>
          <w:szCs w:val="24"/>
          <w:lang w:val="vi-VN"/>
        </w:rPr>
        <w:t>, nhà đầu tư trúng giá mua cổ phần có trách nhiệm thanh toán tiền mua cổ phần</w:t>
      </w:r>
      <w:r w:rsidR="005C430F">
        <w:rPr>
          <w:rFonts w:ascii="Times New Roman" w:hAnsi="Times New Roman" w:cs="Times New Roman"/>
          <w:sz w:val="24"/>
          <w:szCs w:val="24"/>
        </w:rPr>
        <w:t xml:space="preserve"> trong thời hạn </w:t>
      </w:r>
      <w:r w:rsidRPr="00D039BD">
        <w:rPr>
          <w:rFonts w:ascii="Times New Roman" w:hAnsi="Times New Roman" w:cs="Times New Roman"/>
          <w:b/>
          <w:sz w:val="24"/>
          <w:szCs w:val="24"/>
          <w:lang w:val="vi-VN"/>
        </w:rPr>
        <w:t>từ ngày</w:t>
      </w:r>
      <w:r w:rsidRPr="00D039BD">
        <w:rPr>
          <w:rFonts w:ascii="Times New Roman" w:hAnsi="Times New Roman" w:cs="Times New Roman"/>
          <w:sz w:val="24"/>
          <w:szCs w:val="24"/>
          <w:lang w:val="vi-VN"/>
        </w:rPr>
        <w:t xml:space="preserve"> </w:t>
      </w:r>
      <w:r w:rsidR="00D61FD9">
        <w:rPr>
          <w:rFonts w:ascii="Times New Roman" w:hAnsi="Times New Roman" w:cs="Times New Roman"/>
          <w:b/>
          <w:bCs/>
          <w:sz w:val="24"/>
          <w:szCs w:val="24"/>
        </w:rPr>
        <w:t>0</w:t>
      </w:r>
      <w:r w:rsidR="002A5C04">
        <w:rPr>
          <w:rFonts w:ascii="Times New Roman" w:hAnsi="Times New Roman" w:cs="Times New Roman"/>
          <w:b/>
          <w:bCs/>
          <w:sz w:val="24"/>
          <w:szCs w:val="24"/>
        </w:rPr>
        <w:t>3</w:t>
      </w:r>
      <w:r w:rsidR="00C42CFC" w:rsidRPr="00D039BD">
        <w:rPr>
          <w:rFonts w:ascii="Times New Roman" w:hAnsi="Times New Roman" w:cs="Times New Roman"/>
          <w:b/>
          <w:bCs/>
          <w:sz w:val="24"/>
          <w:szCs w:val="24"/>
        </w:rPr>
        <w:t>/</w:t>
      </w:r>
      <w:r w:rsidR="00C42CFC">
        <w:rPr>
          <w:rFonts w:ascii="Times New Roman" w:hAnsi="Times New Roman" w:cs="Times New Roman"/>
          <w:b/>
          <w:bCs/>
          <w:sz w:val="24"/>
          <w:szCs w:val="24"/>
        </w:rPr>
        <w:t>0</w:t>
      </w:r>
      <w:r w:rsidR="00D61FD9">
        <w:rPr>
          <w:rFonts w:ascii="Times New Roman" w:hAnsi="Times New Roman" w:cs="Times New Roman"/>
          <w:b/>
          <w:bCs/>
          <w:sz w:val="24"/>
          <w:szCs w:val="24"/>
        </w:rPr>
        <w:t>7</w:t>
      </w:r>
      <w:r w:rsidR="00C42CFC" w:rsidRPr="00D039BD">
        <w:rPr>
          <w:rFonts w:ascii="Times New Roman" w:hAnsi="Times New Roman" w:cs="Times New Roman"/>
          <w:b/>
          <w:sz w:val="24"/>
          <w:szCs w:val="24"/>
          <w:lang w:val="pt-BR"/>
        </w:rPr>
        <w:t>/</w:t>
      </w:r>
      <w:r w:rsidRPr="00D039BD">
        <w:rPr>
          <w:rFonts w:ascii="Times New Roman" w:hAnsi="Times New Roman" w:cs="Times New Roman"/>
          <w:b/>
          <w:sz w:val="24"/>
          <w:szCs w:val="24"/>
          <w:lang w:val="pt-BR"/>
        </w:rPr>
        <w:t>2014</w:t>
      </w:r>
      <w:r w:rsidRPr="00D039BD">
        <w:rPr>
          <w:rFonts w:ascii="Times New Roman" w:hAnsi="Times New Roman" w:cs="Times New Roman"/>
          <w:sz w:val="24"/>
          <w:szCs w:val="24"/>
          <w:lang w:val="pt-BR"/>
        </w:rPr>
        <w:t xml:space="preserve"> </w:t>
      </w:r>
      <w:r w:rsidRPr="00D039BD">
        <w:rPr>
          <w:rFonts w:ascii="Times New Roman" w:hAnsi="Times New Roman" w:cs="Times New Roman"/>
          <w:b/>
          <w:bCs/>
          <w:sz w:val="24"/>
          <w:szCs w:val="24"/>
          <w:lang w:val="vi-VN"/>
        </w:rPr>
        <w:t>đến 16 giờ 00 phút ngày</w:t>
      </w:r>
      <w:r w:rsidRPr="00D039BD">
        <w:rPr>
          <w:rFonts w:ascii="Times New Roman" w:hAnsi="Times New Roman" w:cs="Times New Roman"/>
          <w:sz w:val="24"/>
          <w:szCs w:val="24"/>
          <w:lang w:val="vi-VN"/>
        </w:rPr>
        <w:t xml:space="preserve"> </w:t>
      </w:r>
      <w:r w:rsidR="005C6477">
        <w:rPr>
          <w:rFonts w:ascii="Times New Roman" w:hAnsi="Times New Roman" w:cs="Times New Roman"/>
          <w:b/>
          <w:sz w:val="24"/>
          <w:szCs w:val="24"/>
          <w:lang w:val="pt-BR"/>
        </w:rPr>
        <w:t>1</w:t>
      </w:r>
      <w:r w:rsidR="002A5C04">
        <w:rPr>
          <w:rFonts w:ascii="Times New Roman" w:hAnsi="Times New Roman" w:cs="Times New Roman"/>
          <w:b/>
          <w:sz w:val="24"/>
          <w:szCs w:val="24"/>
          <w:lang w:val="pt-BR"/>
        </w:rPr>
        <w:t>5</w:t>
      </w:r>
      <w:r w:rsidR="005C6477" w:rsidRPr="00D039BD">
        <w:rPr>
          <w:rFonts w:ascii="Times New Roman" w:hAnsi="Times New Roman" w:cs="Times New Roman"/>
          <w:b/>
          <w:sz w:val="24"/>
          <w:szCs w:val="24"/>
          <w:lang w:val="pt-BR"/>
        </w:rPr>
        <w:t>/</w:t>
      </w:r>
      <w:r w:rsidR="005C6477">
        <w:rPr>
          <w:rFonts w:ascii="Times New Roman" w:hAnsi="Times New Roman" w:cs="Times New Roman"/>
          <w:b/>
          <w:sz w:val="24"/>
          <w:szCs w:val="24"/>
          <w:lang w:val="pt-BR"/>
        </w:rPr>
        <w:t>07</w:t>
      </w:r>
      <w:r w:rsidR="005C6477" w:rsidRPr="00D039BD">
        <w:rPr>
          <w:rFonts w:ascii="Times New Roman" w:hAnsi="Times New Roman" w:cs="Times New Roman"/>
          <w:b/>
          <w:sz w:val="24"/>
          <w:szCs w:val="24"/>
          <w:lang w:val="pt-BR"/>
        </w:rPr>
        <w:t>/</w:t>
      </w:r>
      <w:r w:rsidRPr="00D039BD">
        <w:rPr>
          <w:rFonts w:ascii="Times New Roman" w:hAnsi="Times New Roman" w:cs="Times New Roman"/>
          <w:b/>
          <w:sz w:val="24"/>
          <w:szCs w:val="24"/>
          <w:lang w:val="pt-BR"/>
        </w:rPr>
        <w:t>2014.</w:t>
      </w:r>
      <w:bookmarkStart w:id="8" w:name="_GoBack"/>
      <w:bookmarkEnd w:id="8"/>
    </w:p>
    <w:p w:rsidR="00971194" w:rsidRPr="00971194" w:rsidRDefault="00372438" w:rsidP="00372438">
      <w:pPr>
        <w:pStyle w:val="ListParagraph"/>
        <w:numPr>
          <w:ilvl w:val="1"/>
          <w:numId w:val="42"/>
        </w:numPr>
        <w:tabs>
          <w:tab w:val="left" w:pos="180"/>
          <w:tab w:val="left" w:pos="810"/>
        </w:tabs>
        <w:ind w:left="187" w:firstLine="0"/>
        <w:contextualSpacing w:val="0"/>
        <w:jc w:val="both"/>
        <w:rPr>
          <w:rFonts w:ascii="Times New Roman" w:hAnsi="Times New Roman" w:cs="Times New Roman"/>
          <w:sz w:val="24"/>
          <w:szCs w:val="24"/>
        </w:rPr>
      </w:pPr>
      <w:r w:rsidRPr="00971194">
        <w:rPr>
          <w:rFonts w:ascii="Times New Roman" w:hAnsi="Times New Roman" w:cs="Times New Roman"/>
          <w:sz w:val="24"/>
          <w:szCs w:val="24"/>
          <w:lang w:val="vi-VN"/>
        </w:rPr>
        <w:t xml:space="preserve"> </w:t>
      </w:r>
      <w:r w:rsidR="00971194" w:rsidRPr="00971194">
        <w:rPr>
          <w:rFonts w:ascii="Times New Roman" w:hAnsi="Times New Roman" w:cs="Times New Roman"/>
          <w:sz w:val="24"/>
          <w:szCs w:val="24"/>
          <w:lang w:val="vi-VN"/>
        </w:rPr>
        <w:t xml:space="preserve">Hình thức thanh toán tiền mua cổ phần: thanh toán bằng đồng Việt Nam theo hình thức chuyển khoản cho </w:t>
      </w:r>
      <w:r w:rsidR="000D450F">
        <w:rPr>
          <w:rFonts w:ascii="Times New Roman" w:hAnsi="Times New Roman" w:cs="Times New Roman"/>
          <w:sz w:val="24"/>
          <w:szCs w:val="24"/>
        </w:rPr>
        <w:t xml:space="preserve">Tổ chức thực hiện bán </w:t>
      </w:r>
      <w:r w:rsidR="00971194" w:rsidRPr="00971194">
        <w:rPr>
          <w:rFonts w:ascii="Times New Roman" w:hAnsi="Times New Roman" w:cs="Times New Roman"/>
          <w:sz w:val="24"/>
          <w:szCs w:val="24"/>
          <w:lang w:val="vi-VN"/>
        </w:rPr>
        <w:t>đấu giá</w:t>
      </w:r>
      <w:r w:rsidR="00DD546A">
        <w:rPr>
          <w:rFonts w:ascii="Times New Roman" w:hAnsi="Times New Roman" w:cs="Times New Roman"/>
          <w:sz w:val="24"/>
          <w:szCs w:val="24"/>
        </w:rPr>
        <w:t>:</w:t>
      </w:r>
      <w:r w:rsidR="00971194" w:rsidRPr="00971194">
        <w:rPr>
          <w:rFonts w:ascii="Times New Roman" w:hAnsi="Times New Roman" w:cs="Times New Roman"/>
          <w:sz w:val="24"/>
          <w:szCs w:val="24"/>
          <w:lang w:val="vi-VN"/>
        </w:rPr>
        <w:t xml:space="preserve"> </w:t>
      </w:r>
    </w:p>
    <w:p w:rsidR="005C430F" w:rsidRDefault="00DD546A" w:rsidP="005B1F97">
      <w:pPr>
        <w:tabs>
          <w:tab w:val="left" w:pos="720"/>
        </w:tabs>
        <w:spacing w:after="120"/>
        <w:ind w:left="187"/>
        <w:jc w:val="both"/>
        <w:rPr>
          <w:rFonts w:ascii="Times New Roman" w:hAnsi="Times New Roman" w:cs="Times New Roman"/>
          <w:b/>
          <w:sz w:val="24"/>
          <w:szCs w:val="24"/>
        </w:rPr>
      </w:pPr>
      <w:r w:rsidRPr="00DD546A">
        <w:rPr>
          <w:rFonts w:ascii="Times New Roman" w:hAnsi="Times New Roman" w:cs="Times New Roman"/>
          <w:b/>
          <w:sz w:val="24"/>
          <w:szCs w:val="24"/>
        </w:rPr>
        <w:t>TỔNG CÔNG TY ĐẦU TƯ NƯỚC VÀ MÔI TRƯỜNG VIỆT NAM</w:t>
      </w:r>
    </w:p>
    <w:p w:rsidR="00DD546A" w:rsidRDefault="00DD546A" w:rsidP="005B1F97">
      <w:pPr>
        <w:spacing w:after="120"/>
        <w:ind w:left="187"/>
      </w:pPr>
      <w:r w:rsidRPr="005B1F97">
        <w:rPr>
          <w:rFonts w:ascii="Times New Roman" w:hAnsi="Times New Roman" w:cs="Times New Roman"/>
          <w:sz w:val="24"/>
          <w:szCs w:val="24"/>
        </w:rPr>
        <w:t xml:space="preserve">Địa chỉ: </w:t>
      </w:r>
      <w:r w:rsidR="005C430F" w:rsidRPr="005B1F97">
        <w:rPr>
          <w:rFonts w:ascii="Times New Roman" w:hAnsi="Times New Roman" w:cs="Times New Roman"/>
          <w:sz w:val="24"/>
          <w:szCs w:val="24"/>
          <w:lang w:val="vi-VN"/>
        </w:rPr>
        <w:t>52 Quốc Tử Giám, quận Đống Đa, Hà Nội</w:t>
      </w:r>
    </w:p>
    <w:p w:rsidR="00DD546A" w:rsidRPr="008568F2" w:rsidRDefault="00DD546A" w:rsidP="005B1F97">
      <w:pPr>
        <w:tabs>
          <w:tab w:val="left" w:pos="720"/>
        </w:tabs>
        <w:spacing w:after="120"/>
        <w:ind w:left="187"/>
        <w:jc w:val="both"/>
        <w:rPr>
          <w:rFonts w:ascii="Times New Roman" w:hAnsi="Times New Roman" w:cs="Times New Roman"/>
          <w:sz w:val="24"/>
          <w:szCs w:val="24"/>
          <w:highlight w:val="yellow"/>
        </w:rPr>
      </w:pPr>
      <w:r w:rsidRPr="008568F2">
        <w:rPr>
          <w:rFonts w:ascii="Times New Roman" w:hAnsi="Times New Roman" w:cs="Times New Roman"/>
          <w:sz w:val="24"/>
          <w:szCs w:val="24"/>
          <w:highlight w:val="yellow"/>
        </w:rPr>
        <w:t xml:space="preserve">Số tài khoản: </w:t>
      </w:r>
      <w:r w:rsidR="005A1389" w:rsidRPr="005A1389">
        <w:rPr>
          <w:rFonts w:ascii="Times New Roman" w:hAnsi="Times New Roman" w:cs="Times New Roman"/>
          <w:sz w:val="24"/>
          <w:szCs w:val="24"/>
          <w:highlight w:val="yellow"/>
          <w:lang w:val="vi-VN"/>
        </w:rPr>
        <w:t>10201.000000.1104</w:t>
      </w:r>
    </w:p>
    <w:p w:rsidR="00DD546A" w:rsidRPr="005B1F97" w:rsidRDefault="00DD546A" w:rsidP="005B1F97">
      <w:pPr>
        <w:tabs>
          <w:tab w:val="left" w:pos="720"/>
        </w:tabs>
        <w:spacing w:after="120"/>
        <w:ind w:left="187"/>
        <w:jc w:val="both"/>
        <w:rPr>
          <w:rFonts w:ascii="Times New Roman" w:hAnsi="Times New Roman" w:cs="Times New Roman"/>
          <w:sz w:val="24"/>
          <w:szCs w:val="24"/>
        </w:rPr>
      </w:pPr>
      <w:r w:rsidRPr="008568F2">
        <w:rPr>
          <w:rFonts w:ascii="Times New Roman" w:hAnsi="Times New Roman" w:cs="Times New Roman"/>
          <w:sz w:val="24"/>
          <w:szCs w:val="24"/>
          <w:highlight w:val="yellow"/>
        </w:rPr>
        <w:t xml:space="preserve">Mở tại: </w:t>
      </w:r>
      <w:r w:rsidR="005A1389" w:rsidRPr="005A1389">
        <w:rPr>
          <w:rFonts w:ascii="Times New Roman" w:hAnsi="Times New Roman" w:cs="Times New Roman"/>
          <w:sz w:val="24"/>
          <w:szCs w:val="24"/>
        </w:rPr>
        <w:t>Ngân hàng Thương mại cổ phần Công thương Việt Nam – Chi nhánh Ba Đình, Hà Nội</w:t>
      </w:r>
    </w:p>
    <w:p w:rsidR="00DD546A" w:rsidRPr="005B1F97" w:rsidRDefault="00DD546A" w:rsidP="005B1F97">
      <w:pPr>
        <w:tabs>
          <w:tab w:val="left" w:pos="720"/>
        </w:tabs>
        <w:spacing w:after="120"/>
        <w:ind w:left="187"/>
        <w:jc w:val="both"/>
        <w:rPr>
          <w:rFonts w:ascii="Times New Roman" w:hAnsi="Times New Roman" w:cs="Times New Roman"/>
          <w:sz w:val="24"/>
          <w:szCs w:val="24"/>
        </w:rPr>
      </w:pPr>
      <w:r w:rsidRPr="005B1F97">
        <w:rPr>
          <w:rFonts w:ascii="Times New Roman" w:hAnsi="Times New Roman" w:cs="Times New Roman"/>
          <w:sz w:val="24"/>
          <w:szCs w:val="24"/>
        </w:rPr>
        <w:t xml:space="preserve">Nội dung chuyển tiền: </w:t>
      </w:r>
      <w:r w:rsidR="005C430F" w:rsidRPr="005B1F97">
        <w:rPr>
          <w:rFonts w:ascii="Times New Roman" w:hAnsi="Times New Roman" w:cs="Times New Roman"/>
          <w:sz w:val="24"/>
          <w:szCs w:val="24"/>
        </w:rPr>
        <w:t xml:space="preserve">họ tên/tổ chức; số CMTND/ĐKKD </w:t>
      </w:r>
      <w:r w:rsidRPr="005B1F97">
        <w:rPr>
          <w:rFonts w:ascii="Times New Roman" w:hAnsi="Times New Roman" w:cs="Times New Roman"/>
          <w:sz w:val="24"/>
          <w:szCs w:val="24"/>
        </w:rPr>
        <w:t>thanh toán</w:t>
      </w:r>
      <w:r w:rsidR="005C430F" w:rsidRPr="005B1F97">
        <w:rPr>
          <w:rFonts w:ascii="Times New Roman" w:hAnsi="Times New Roman" w:cs="Times New Roman"/>
          <w:sz w:val="24"/>
          <w:szCs w:val="24"/>
        </w:rPr>
        <w:t xml:space="preserve"> tiền mua </w:t>
      </w:r>
      <w:r w:rsidRPr="005B1F97">
        <w:rPr>
          <w:rFonts w:ascii="Times New Roman" w:hAnsi="Times New Roman" w:cs="Times New Roman"/>
          <w:sz w:val="24"/>
          <w:szCs w:val="24"/>
        </w:rPr>
        <w:t>trúng đấu giá cổ phần CTCP Bình Hiệp</w:t>
      </w:r>
    </w:p>
    <w:p w:rsidR="00DD546A" w:rsidRPr="005B1F97" w:rsidRDefault="00DD546A" w:rsidP="005B1F97">
      <w:pPr>
        <w:tabs>
          <w:tab w:val="left" w:pos="720"/>
        </w:tabs>
        <w:spacing w:after="120"/>
        <w:ind w:left="187"/>
        <w:jc w:val="both"/>
        <w:rPr>
          <w:rFonts w:ascii="Times New Roman" w:hAnsi="Times New Roman" w:cs="Times New Roman"/>
          <w:sz w:val="24"/>
          <w:szCs w:val="24"/>
        </w:rPr>
      </w:pPr>
      <w:r w:rsidRPr="005B1F97">
        <w:rPr>
          <w:rFonts w:ascii="Times New Roman" w:hAnsi="Times New Roman" w:cs="Times New Roman"/>
          <w:sz w:val="24"/>
          <w:szCs w:val="24"/>
        </w:rPr>
        <w:t>(Phí chuyển khoản do nhà đầu tư thanh toán)</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Điều 1</w:t>
      </w:r>
      <w:r w:rsidR="009222BC">
        <w:rPr>
          <w:rFonts w:ascii="Times New Roman" w:hAnsi="Times New Roman" w:cs="Times New Roman"/>
          <w:b/>
          <w:sz w:val="24"/>
          <w:szCs w:val="24"/>
        </w:rPr>
        <w:t>7</w:t>
      </w:r>
      <w:r w:rsidRPr="00971194">
        <w:rPr>
          <w:rFonts w:ascii="Times New Roman" w:hAnsi="Times New Roman" w:cs="Times New Roman"/>
          <w:b/>
          <w:sz w:val="24"/>
          <w:szCs w:val="24"/>
          <w:lang w:val="vi-VN"/>
        </w:rPr>
        <w:t>. Xử lý các trường hợp vi phạm</w:t>
      </w:r>
    </w:p>
    <w:p w:rsidR="00971194" w:rsidRPr="00BB5AF1" w:rsidRDefault="00971194" w:rsidP="00BB5AF1">
      <w:pPr>
        <w:pStyle w:val="ListParagraph"/>
        <w:numPr>
          <w:ilvl w:val="1"/>
          <w:numId w:val="47"/>
        </w:numPr>
        <w:tabs>
          <w:tab w:val="left" w:pos="990"/>
        </w:tabs>
        <w:ind w:left="180" w:firstLine="90"/>
        <w:jc w:val="both"/>
        <w:rPr>
          <w:rFonts w:ascii="Times New Roman" w:hAnsi="Times New Roman" w:cs="Times New Roman"/>
          <w:sz w:val="24"/>
          <w:szCs w:val="24"/>
        </w:rPr>
      </w:pPr>
      <w:r w:rsidRPr="00BB5AF1">
        <w:rPr>
          <w:rFonts w:ascii="Times New Roman" w:hAnsi="Times New Roman" w:cs="Times New Roman"/>
          <w:sz w:val="24"/>
          <w:szCs w:val="24"/>
        </w:rPr>
        <w:t xml:space="preserve">Những trường hợp sau đây bị coi là vi phạm Quy chế bán đấu giá và nhà đầu tư không được nhận lại tiền đặt cọc: </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Không nộp phiếu tham dự đấu giá;</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   Phiếu tham dự đấu giá không đáp ứng quy định </w:t>
      </w:r>
      <w:r w:rsidRPr="00971194">
        <w:rPr>
          <w:rFonts w:ascii="Times New Roman" w:hAnsi="Times New Roman" w:cs="Times New Roman"/>
          <w:sz w:val="24"/>
          <w:szCs w:val="24"/>
        </w:rPr>
        <w:t>Điều 1</w:t>
      </w:r>
      <w:r w:rsidR="009122B7">
        <w:rPr>
          <w:rFonts w:ascii="Times New Roman" w:hAnsi="Times New Roman" w:cs="Times New Roman"/>
          <w:sz w:val="24"/>
          <w:szCs w:val="24"/>
        </w:rPr>
        <w:t>0</w:t>
      </w:r>
      <w:r w:rsidRPr="00971194">
        <w:rPr>
          <w:rFonts w:ascii="Times New Roman" w:hAnsi="Times New Roman" w:cs="Times New Roman"/>
          <w:sz w:val="24"/>
          <w:szCs w:val="24"/>
          <w:lang w:val="vi-VN"/>
        </w:rPr>
        <w:t xml:space="preserve"> của Quy chế này hoặc bị rách, nát, tẩy xoá, không xác định được giá hoặc khối lượng đặt mua;</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Bỏ giá thấp hơn giá khởi điểm;</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Phiếu ghi sai bước giá;</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xml:space="preserve">-    Không ghi giá trên Phiếu tham dự đấu giá; </w:t>
      </w:r>
    </w:p>
    <w:p w:rsidR="00971194" w:rsidRPr="00971194" w:rsidRDefault="00971194" w:rsidP="00ED1EF7">
      <w:pPr>
        <w:tabs>
          <w:tab w:val="left" w:pos="900"/>
        </w:tabs>
        <w:ind w:left="180" w:firstLine="3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    Không thanh toán toàn bộ hoặc một phầ</w:t>
      </w:r>
      <w:r w:rsidR="00506B48">
        <w:rPr>
          <w:rFonts w:ascii="Times New Roman" w:hAnsi="Times New Roman" w:cs="Times New Roman"/>
          <w:sz w:val="24"/>
          <w:szCs w:val="24"/>
          <w:lang w:val="vi-VN"/>
        </w:rPr>
        <w:t xml:space="preserve">n </w:t>
      </w:r>
      <w:r w:rsidRPr="00971194">
        <w:rPr>
          <w:rFonts w:ascii="Times New Roman" w:hAnsi="Times New Roman" w:cs="Times New Roman"/>
          <w:sz w:val="24"/>
          <w:szCs w:val="24"/>
          <w:lang w:val="vi-VN"/>
        </w:rPr>
        <w:t>số cổ phần được quyền mua theo kết quả đấu giá. Nhà đầu tư sẽ không được nhận lại số tiền đặt cọc.</w:t>
      </w:r>
    </w:p>
    <w:p w:rsidR="00971194" w:rsidRPr="00372438" w:rsidRDefault="008B27B6" w:rsidP="00BB5AF1">
      <w:pPr>
        <w:pStyle w:val="ListParagraph"/>
        <w:numPr>
          <w:ilvl w:val="1"/>
          <w:numId w:val="46"/>
        </w:numPr>
        <w:tabs>
          <w:tab w:val="left" w:pos="900"/>
        </w:tabs>
        <w:ind w:left="180" w:firstLine="90"/>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2E5B63">
        <w:rPr>
          <w:rFonts w:ascii="Times New Roman" w:hAnsi="Times New Roman" w:cs="Times New Roman"/>
          <w:sz w:val="24"/>
          <w:szCs w:val="24"/>
        </w:rPr>
        <w:t>Ban tổ chức</w:t>
      </w:r>
      <w:r w:rsidR="004726CF">
        <w:rPr>
          <w:rFonts w:ascii="Times New Roman" w:hAnsi="Times New Roman" w:cs="Times New Roman"/>
          <w:sz w:val="24"/>
          <w:szCs w:val="24"/>
        </w:rPr>
        <w:t xml:space="preserve"> bán</w:t>
      </w:r>
      <w:r w:rsidR="00971194" w:rsidRPr="00971194">
        <w:rPr>
          <w:rFonts w:ascii="Times New Roman" w:hAnsi="Times New Roman" w:cs="Times New Roman"/>
          <w:sz w:val="24"/>
          <w:szCs w:val="24"/>
          <w:lang w:val="vi-VN"/>
        </w:rPr>
        <w:t xml:space="preserve"> đấu giá</w:t>
      </w:r>
      <w:r w:rsidR="004726CF">
        <w:rPr>
          <w:rFonts w:ascii="Times New Roman" w:hAnsi="Times New Roman" w:cs="Times New Roman"/>
          <w:sz w:val="24"/>
          <w:szCs w:val="24"/>
        </w:rPr>
        <w:t xml:space="preserve"> cổ phần</w:t>
      </w:r>
      <w:r w:rsidR="00971194" w:rsidRPr="00971194">
        <w:rPr>
          <w:rFonts w:ascii="Times New Roman" w:hAnsi="Times New Roman" w:cs="Times New Roman"/>
          <w:sz w:val="24"/>
          <w:szCs w:val="24"/>
          <w:lang w:val="vi-VN"/>
        </w:rPr>
        <w:t xml:space="preserve"> có trách nhiệm xem xét xử lý các trường hợp </w:t>
      </w:r>
      <w:proofErr w:type="gramStart"/>
      <w:r w:rsidR="00971194" w:rsidRPr="00971194">
        <w:rPr>
          <w:rFonts w:ascii="Times New Roman" w:hAnsi="Times New Roman" w:cs="Times New Roman"/>
          <w:sz w:val="24"/>
          <w:szCs w:val="24"/>
          <w:lang w:val="vi-VN"/>
        </w:rPr>
        <w:t>vi</w:t>
      </w:r>
      <w:proofErr w:type="gramEnd"/>
      <w:r w:rsidR="00971194" w:rsidRPr="00971194">
        <w:rPr>
          <w:rFonts w:ascii="Times New Roman" w:hAnsi="Times New Roman" w:cs="Times New Roman"/>
          <w:sz w:val="24"/>
          <w:szCs w:val="24"/>
          <w:lang w:val="vi-VN"/>
        </w:rPr>
        <w:t xml:space="preserve"> phạm tại khoản</w:t>
      </w:r>
      <w:r w:rsidR="00971194" w:rsidRPr="00372438">
        <w:rPr>
          <w:rFonts w:ascii="Times New Roman" w:hAnsi="Times New Roman" w:cs="Times New Roman"/>
          <w:sz w:val="24"/>
          <w:szCs w:val="24"/>
          <w:lang w:val="vi-VN"/>
        </w:rPr>
        <w:t xml:space="preserve"> </w:t>
      </w:r>
      <w:r w:rsidR="00971194" w:rsidRPr="00971194">
        <w:rPr>
          <w:rFonts w:ascii="Times New Roman" w:hAnsi="Times New Roman" w:cs="Times New Roman"/>
          <w:sz w:val="24"/>
          <w:szCs w:val="24"/>
          <w:lang w:val="vi-VN"/>
        </w:rPr>
        <w:t xml:space="preserve">1 Điều </w:t>
      </w:r>
      <w:r w:rsidR="00971194" w:rsidRPr="00372438">
        <w:rPr>
          <w:rFonts w:ascii="Times New Roman" w:hAnsi="Times New Roman" w:cs="Times New Roman"/>
          <w:sz w:val="24"/>
          <w:szCs w:val="24"/>
          <w:lang w:val="vi-VN"/>
        </w:rPr>
        <w:t>này</w:t>
      </w:r>
      <w:r w:rsidR="00971194" w:rsidRPr="00971194">
        <w:rPr>
          <w:rFonts w:ascii="Times New Roman" w:hAnsi="Times New Roman" w:cs="Times New Roman"/>
          <w:sz w:val="24"/>
          <w:szCs w:val="24"/>
          <w:lang w:val="vi-VN"/>
        </w:rPr>
        <w:t xml:space="preserve"> và các trường hợp vi phạm khác tuỳ theo mức độ vi phạm.</w:t>
      </w:r>
    </w:p>
    <w:p w:rsidR="00971194" w:rsidRPr="00D039BD" w:rsidRDefault="00971194" w:rsidP="00D039BD">
      <w:pPr>
        <w:tabs>
          <w:tab w:val="left" w:pos="720"/>
        </w:tabs>
        <w:ind w:left="180"/>
        <w:jc w:val="both"/>
        <w:rPr>
          <w:rFonts w:ascii="Times New Roman" w:hAnsi="Times New Roman" w:cs="Times New Roman"/>
          <w:sz w:val="24"/>
          <w:szCs w:val="24"/>
          <w:lang w:val="vi-VN"/>
        </w:rPr>
      </w:pPr>
      <w:r w:rsidRPr="001A4423">
        <w:rPr>
          <w:rFonts w:ascii="Times New Roman" w:hAnsi="Times New Roman" w:cs="Times New Roman"/>
          <w:b/>
          <w:bCs/>
          <w:sz w:val="24"/>
          <w:szCs w:val="24"/>
          <w:lang w:val="vi-VN"/>
        </w:rPr>
        <w:t xml:space="preserve">Điều </w:t>
      </w:r>
      <w:r w:rsidR="009222BC" w:rsidRPr="001A4423">
        <w:rPr>
          <w:rFonts w:ascii="Times New Roman" w:hAnsi="Times New Roman" w:cs="Times New Roman"/>
          <w:b/>
          <w:bCs/>
          <w:sz w:val="24"/>
          <w:szCs w:val="24"/>
        </w:rPr>
        <w:t>18</w:t>
      </w:r>
      <w:r w:rsidRPr="00D039BD">
        <w:rPr>
          <w:rFonts w:ascii="Times New Roman" w:hAnsi="Times New Roman" w:cs="Times New Roman"/>
          <w:b/>
          <w:bCs/>
          <w:sz w:val="24"/>
          <w:szCs w:val="24"/>
          <w:lang w:val="vi-VN"/>
        </w:rPr>
        <w:t>. Xử lý số cổ phần không bán hết</w:t>
      </w:r>
    </w:p>
    <w:p w:rsidR="00971194" w:rsidRPr="00D039BD" w:rsidRDefault="00971194"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lang w:val="vi-VN"/>
        </w:rPr>
        <w:t>Trường hợp không bán hết số lượng cổ phần bán đấu giá</w:t>
      </w:r>
      <w:r w:rsidR="006E4CD4" w:rsidRPr="00D039BD">
        <w:rPr>
          <w:rFonts w:ascii="Times New Roman" w:hAnsi="Times New Roman" w:cs="Times New Roman"/>
          <w:sz w:val="24"/>
          <w:szCs w:val="24"/>
        </w:rPr>
        <w:t>, Tổng công ty Đầu tư Nước và Môi trường Việt Nam sẽ</w:t>
      </w:r>
      <w:r w:rsidR="005C430F" w:rsidRPr="00D039BD">
        <w:rPr>
          <w:rFonts w:ascii="Times New Roman" w:hAnsi="Times New Roman" w:cs="Times New Roman"/>
          <w:sz w:val="24"/>
          <w:szCs w:val="24"/>
        </w:rPr>
        <w:t xml:space="preserve"> tổng hợp, báo cáo Cơ quan phê duyệt </w:t>
      </w:r>
      <w:r w:rsidR="006E4CD4" w:rsidRPr="00D039BD">
        <w:rPr>
          <w:rFonts w:ascii="Times New Roman" w:hAnsi="Times New Roman" w:cs="Times New Roman"/>
          <w:sz w:val="24"/>
          <w:szCs w:val="24"/>
        </w:rPr>
        <w:t xml:space="preserve">Phương án chuyển nhượng vốn </w:t>
      </w:r>
      <w:r w:rsidR="005C430F" w:rsidRPr="00D039BD">
        <w:rPr>
          <w:rFonts w:ascii="Times New Roman" w:hAnsi="Times New Roman" w:cs="Times New Roman"/>
          <w:sz w:val="24"/>
          <w:szCs w:val="24"/>
        </w:rPr>
        <w:t>xem xét, xử lý theo quy định của pháp luật</w:t>
      </w:r>
      <w:r w:rsidRPr="00D039BD">
        <w:rPr>
          <w:rFonts w:ascii="Times New Roman" w:hAnsi="Times New Roman" w:cs="Times New Roman"/>
          <w:sz w:val="24"/>
          <w:szCs w:val="24"/>
        </w:rPr>
        <w:t>.</w:t>
      </w:r>
    </w:p>
    <w:p w:rsidR="00971194" w:rsidRPr="00D039BD" w:rsidRDefault="00971194" w:rsidP="00D039BD">
      <w:pPr>
        <w:tabs>
          <w:tab w:val="left" w:pos="720"/>
        </w:tabs>
        <w:ind w:left="180"/>
        <w:jc w:val="both"/>
        <w:rPr>
          <w:rFonts w:ascii="Times New Roman" w:hAnsi="Times New Roman" w:cs="Times New Roman"/>
          <w:b/>
          <w:sz w:val="24"/>
          <w:szCs w:val="24"/>
          <w:lang w:val="vi-VN"/>
        </w:rPr>
      </w:pPr>
      <w:r w:rsidRPr="00D039BD">
        <w:rPr>
          <w:rFonts w:ascii="Times New Roman" w:hAnsi="Times New Roman" w:cs="Times New Roman"/>
          <w:b/>
          <w:bCs/>
          <w:sz w:val="24"/>
          <w:szCs w:val="24"/>
          <w:lang w:val="vi-VN"/>
        </w:rPr>
        <w:t xml:space="preserve">Điều </w:t>
      </w:r>
      <w:r w:rsidR="009222BC" w:rsidRPr="00D039BD">
        <w:rPr>
          <w:rFonts w:ascii="Times New Roman" w:hAnsi="Times New Roman" w:cs="Times New Roman"/>
          <w:b/>
          <w:bCs/>
          <w:sz w:val="24"/>
          <w:szCs w:val="24"/>
        </w:rPr>
        <w:t>19</w:t>
      </w:r>
      <w:r w:rsidRPr="00D039BD">
        <w:rPr>
          <w:rFonts w:ascii="Times New Roman" w:hAnsi="Times New Roman" w:cs="Times New Roman"/>
          <w:b/>
          <w:bCs/>
          <w:sz w:val="24"/>
          <w:szCs w:val="24"/>
        </w:rPr>
        <w:t xml:space="preserve">. </w:t>
      </w:r>
      <w:r w:rsidRPr="00D039BD">
        <w:rPr>
          <w:rFonts w:ascii="Times New Roman" w:hAnsi="Times New Roman" w:cs="Times New Roman"/>
          <w:b/>
          <w:sz w:val="24"/>
          <w:szCs w:val="24"/>
        </w:rPr>
        <w:t>Xử lý trường hợp cuộc đấu giá bán không thành công</w:t>
      </w:r>
    </w:p>
    <w:p w:rsidR="00971194" w:rsidRPr="00971194" w:rsidRDefault="00971194" w:rsidP="00D039BD">
      <w:pPr>
        <w:tabs>
          <w:tab w:val="left" w:pos="720"/>
        </w:tabs>
        <w:ind w:left="180"/>
        <w:jc w:val="both"/>
        <w:rPr>
          <w:rFonts w:ascii="Times New Roman" w:hAnsi="Times New Roman" w:cs="Times New Roman"/>
          <w:sz w:val="24"/>
          <w:szCs w:val="24"/>
        </w:rPr>
      </w:pPr>
      <w:r w:rsidRPr="00D039BD">
        <w:rPr>
          <w:rFonts w:ascii="Times New Roman" w:hAnsi="Times New Roman" w:cs="Times New Roman"/>
          <w:sz w:val="24"/>
          <w:szCs w:val="24"/>
        </w:rPr>
        <w:t xml:space="preserve">Trường hợp cuộc đấu giá bán cổ phần không thành công, trong thời hạn 03 ngày làm việc kể từ ngày hết hạn đăng ký tham dự đấu giá mua cổ phần, Tổ chức thực hiện bán đấu giá cổ phần </w:t>
      </w:r>
      <w:r w:rsidR="005E2C00" w:rsidRPr="00D039BD">
        <w:rPr>
          <w:rFonts w:ascii="Times New Roman" w:hAnsi="Times New Roman" w:cs="Times New Roman"/>
          <w:sz w:val="24"/>
          <w:szCs w:val="24"/>
        </w:rPr>
        <w:t>báo cáo</w:t>
      </w:r>
      <w:r w:rsidRPr="00D039BD">
        <w:rPr>
          <w:rFonts w:ascii="Times New Roman" w:hAnsi="Times New Roman" w:cs="Times New Roman"/>
          <w:sz w:val="24"/>
          <w:szCs w:val="24"/>
        </w:rPr>
        <w:t xml:space="preserve"> </w:t>
      </w:r>
      <w:r w:rsidR="00F135F0" w:rsidRPr="00D039BD">
        <w:rPr>
          <w:rFonts w:ascii="Times New Roman" w:hAnsi="Times New Roman" w:cs="Times New Roman"/>
          <w:sz w:val="24"/>
          <w:szCs w:val="24"/>
        </w:rPr>
        <w:t xml:space="preserve">Cơ quan </w:t>
      </w:r>
      <w:r w:rsidR="005E2C00" w:rsidRPr="00D039BD">
        <w:rPr>
          <w:rFonts w:ascii="Times New Roman" w:hAnsi="Times New Roman" w:cs="Times New Roman"/>
          <w:sz w:val="24"/>
          <w:szCs w:val="24"/>
        </w:rPr>
        <w:t xml:space="preserve">phê duyệt Phương án chuyển nhượng vốn </w:t>
      </w:r>
      <w:r w:rsidR="000402CD" w:rsidRPr="00D039BD">
        <w:rPr>
          <w:rFonts w:ascii="Times New Roman" w:hAnsi="Times New Roman" w:cs="Times New Roman"/>
          <w:sz w:val="24"/>
          <w:szCs w:val="24"/>
        </w:rPr>
        <w:t>và</w:t>
      </w:r>
      <w:r w:rsidR="005E2C00" w:rsidRPr="00D039BD">
        <w:rPr>
          <w:rFonts w:ascii="Times New Roman" w:hAnsi="Times New Roman" w:cs="Times New Roman"/>
          <w:sz w:val="24"/>
          <w:szCs w:val="24"/>
        </w:rPr>
        <w:t xml:space="preserve"> </w:t>
      </w:r>
      <w:r w:rsidR="000402CD" w:rsidRPr="00D039BD">
        <w:rPr>
          <w:rFonts w:ascii="Times New Roman" w:hAnsi="Times New Roman" w:cs="Times New Roman"/>
          <w:sz w:val="24"/>
          <w:szCs w:val="24"/>
        </w:rPr>
        <w:t>thực hiện việc chuyển nhượng vốn theo Phương án đã được phê duyệt</w:t>
      </w:r>
      <w:r w:rsidR="005C430F" w:rsidRPr="00D039BD">
        <w:rPr>
          <w:rFonts w:ascii="Times New Roman" w:hAnsi="Times New Roman" w:cs="Times New Roman"/>
          <w:sz w:val="24"/>
          <w:szCs w:val="24"/>
        </w:rPr>
        <w:t>.</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 xml:space="preserve">Điều </w:t>
      </w:r>
      <w:r w:rsidRPr="00971194">
        <w:rPr>
          <w:rFonts w:ascii="Times New Roman" w:hAnsi="Times New Roman" w:cs="Times New Roman"/>
          <w:b/>
          <w:sz w:val="24"/>
          <w:szCs w:val="24"/>
        </w:rPr>
        <w:t>2</w:t>
      </w:r>
      <w:r w:rsidR="009222BC">
        <w:rPr>
          <w:rFonts w:ascii="Times New Roman" w:hAnsi="Times New Roman" w:cs="Times New Roman"/>
          <w:b/>
          <w:sz w:val="24"/>
          <w:szCs w:val="24"/>
        </w:rPr>
        <w:t>0</w:t>
      </w:r>
      <w:r w:rsidRPr="00971194">
        <w:rPr>
          <w:rFonts w:ascii="Times New Roman" w:hAnsi="Times New Roman" w:cs="Times New Roman"/>
          <w:b/>
          <w:sz w:val="24"/>
          <w:szCs w:val="24"/>
          <w:lang w:val="vi-VN"/>
        </w:rPr>
        <w:t>. Xử lý tiền đặt cọc</w:t>
      </w:r>
    </w:p>
    <w:p w:rsidR="00971194" w:rsidRPr="00ED1EF7" w:rsidRDefault="00971194" w:rsidP="00ED1EF7">
      <w:pPr>
        <w:pStyle w:val="ListParagraph"/>
        <w:numPr>
          <w:ilvl w:val="1"/>
          <w:numId w:val="45"/>
        </w:numPr>
        <w:tabs>
          <w:tab w:val="left" w:pos="720"/>
        </w:tabs>
        <w:ind w:left="187" w:firstLine="0"/>
        <w:contextualSpacing w:val="0"/>
        <w:jc w:val="both"/>
        <w:rPr>
          <w:rFonts w:ascii="Times New Roman" w:hAnsi="Times New Roman" w:cs="Times New Roman"/>
          <w:sz w:val="24"/>
          <w:szCs w:val="24"/>
          <w:lang w:val="vi-VN"/>
        </w:rPr>
      </w:pPr>
      <w:r w:rsidRPr="00ED1EF7">
        <w:rPr>
          <w:rFonts w:ascii="Times New Roman" w:hAnsi="Times New Roman" w:cs="Times New Roman"/>
          <w:sz w:val="24"/>
          <w:szCs w:val="24"/>
          <w:lang w:val="vi-VN"/>
        </w:rPr>
        <w:t xml:space="preserve">Tổ chức thực hiện bán đấu giá cổ phần có trách nhiệm chuyển tiền đặt cọc của nhà đầu tư tham dự cuộc đấu giá nhưng không mua được cổ phần cho các </w:t>
      </w:r>
      <w:r w:rsidR="006E38E3">
        <w:rPr>
          <w:rFonts w:ascii="Times New Roman" w:hAnsi="Times New Roman" w:cs="Times New Roman"/>
          <w:sz w:val="24"/>
          <w:szCs w:val="24"/>
        </w:rPr>
        <w:t xml:space="preserve">nhà đầu tư này </w:t>
      </w:r>
      <w:r w:rsidRPr="00ED1EF7">
        <w:rPr>
          <w:rFonts w:ascii="Times New Roman" w:hAnsi="Times New Roman" w:cs="Times New Roman"/>
          <w:sz w:val="24"/>
          <w:szCs w:val="24"/>
          <w:lang w:val="vi-VN"/>
        </w:rPr>
        <w:t>trong vò</w:t>
      </w:r>
      <w:r w:rsidRPr="001A4423">
        <w:rPr>
          <w:rFonts w:ascii="Times New Roman" w:hAnsi="Times New Roman" w:cs="Times New Roman"/>
          <w:sz w:val="24"/>
          <w:szCs w:val="24"/>
          <w:lang w:val="vi-VN"/>
        </w:rPr>
        <w:t xml:space="preserve">ng </w:t>
      </w:r>
      <w:r w:rsidR="00C65EE9" w:rsidRPr="00D039BD">
        <w:rPr>
          <w:rFonts w:ascii="Times New Roman" w:hAnsi="Times New Roman" w:cs="Times New Roman"/>
          <w:sz w:val="24"/>
          <w:szCs w:val="24"/>
          <w:lang w:val="vi-VN"/>
        </w:rPr>
        <w:t>0</w:t>
      </w:r>
      <w:r w:rsidR="00C65EE9" w:rsidRPr="00D039BD">
        <w:rPr>
          <w:rFonts w:ascii="Times New Roman" w:hAnsi="Times New Roman" w:cs="Times New Roman"/>
          <w:sz w:val="24"/>
          <w:szCs w:val="24"/>
        </w:rPr>
        <w:t xml:space="preserve">5 </w:t>
      </w:r>
      <w:r w:rsidR="00C65EE9" w:rsidRPr="00D039BD">
        <w:rPr>
          <w:rFonts w:ascii="Times New Roman" w:hAnsi="Times New Roman" w:cs="Times New Roman"/>
          <w:sz w:val="24"/>
          <w:szCs w:val="24"/>
          <w:lang w:val="vi-VN"/>
        </w:rPr>
        <w:t xml:space="preserve"> </w:t>
      </w:r>
      <w:r w:rsidRPr="00D039BD">
        <w:rPr>
          <w:rFonts w:ascii="Times New Roman" w:hAnsi="Times New Roman" w:cs="Times New Roman"/>
          <w:sz w:val="24"/>
          <w:szCs w:val="24"/>
          <w:lang w:val="vi-VN"/>
        </w:rPr>
        <w:t>ngày làm việc</w:t>
      </w:r>
      <w:r w:rsidRPr="001A4423">
        <w:rPr>
          <w:rFonts w:ascii="Times New Roman" w:hAnsi="Times New Roman" w:cs="Times New Roman"/>
          <w:sz w:val="24"/>
          <w:szCs w:val="24"/>
          <w:lang w:val="vi-VN"/>
        </w:rPr>
        <w:t xml:space="preserve"> kể</w:t>
      </w:r>
      <w:r w:rsidRPr="00D039BD">
        <w:rPr>
          <w:rFonts w:ascii="Times New Roman" w:hAnsi="Times New Roman" w:cs="Times New Roman"/>
          <w:sz w:val="24"/>
          <w:szCs w:val="24"/>
          <w:lang w:val="vi-VN"/>
        </w:rPr>
        <w:t xml:space="preserve"> từ ngày công bố kết quả đấu giá (</w:t>
      </w:r>
      <w:r w:rsidRPr="00D039BD">
        <w:rPr>
          <w:rFonts w:ascii="Times New Roman" w:hAnsi="Times New Roman" w:cs="Times New Roman"/>
          <w:b/>
          <w:bCs/>
          <w:sz w:val="24"/>
          <w:szCs w:val="24"/>
          <w:lang w:val="vi-VN"/>
        </w:rPr>
        <w:t xml:space="preserve">từ ngày </w:t>
      </w:r>
      <w:r w:rsidR="002637B5">
        <w:rPr>
          <w:rFonts w:ascii="Times New Roman" w:hAnsi="Times New Roman" w:cs="Times New Roman"/>
          <w:b/>
          <w:bCs/>
          <w:sz w:val="24"/>
          <w:szCs w:val="24"/>
        </w:rPr>
        <w:t>0</w:t>
      </w:r>
      <w:r w:rsidR="005A1389">
        <w:rPr>
          <w:rFonts w:ascii="Times New Roman" w:hAnsi="Times New Roman" w:cs="Times New Roman"/>
          <w:b/>
          <w:bCs/>
          <w:sz w:val="24"/>
          <w:szCs w:val="24"/>
        </w:rPr>
        <w:t>3</w:t>
      </w:r>
      <w:r w:rsidR="005C6477" w:rsidRPr="00D039BD">
        <w:rPr>
          <w:rFonts w:ascii="Times New Roman" w:hAnsi="Times New Roman" w:cs="Times New Roman"/>
          <w:b/>
          <w:bCs/>
          <w:sz w:val="24"/>
          <w:szCs w:val="24"/>
        </w:rPr>
        <w:t>/</w:t>
      </w:r>
      <w:r w:rsidR="000A3FDD">
        <w:rPr>
          <w:rFonts w:ascii="Times New Roman" w:hAnsi="Times New Roman" w:cs="Times New Roman"/>
          <w:b/>
          <w:bCs/>
          <w:sz w:val="24"/>
          <w:szCs w:val="24"/>
        </w:rPr>
        <w:t>0</w:t>
      </w:r>
      <w:r w:rsidR="002637B5">
        <w:rPr>
          <w:rFonts w:ascii="Times New Roman" w:hAnsi="Times New Roman" w:cs="Times New Roman"/>
          <w:b/>
          <w:bCs/>
          <w:sz w:val="24"/>
          <w:szCs w:val="24"/>
        </w:rPr>
        <w:t>7</w:t>
      </w:r>
      <w:r w:rsidR="005C6477" w:rsidRPr="00D039BD">
        <w:rPr>
          <w:rFonts w:ascii="Times New Roman" w:hAnsi="Times New Roman" w:cs="Times New Roman"/>
          <w:b/>
          <w:bCs/>
          <w:sz w:val="24"/>
          <w:szCs w:val="24"/>
        </w:rPr>
        <w:t>/</w:t>
      </w:r>
      <w:r w:rsidRPr="00D039BD">
        <w:rPr>
          <w:rFonts w:ascii="Times New Roman" w:hAnsi="Times New Roman" w:cs="Times New Roman"/>
          <w:b/>
          <w:bCs/>
          <w:sz w:val="24"/>
          <w:szCs w:val="24"/>
        </w:rPr>
        <w:t>2014</w:t>
      </w:r>
      <w:r w:rsidRPr="00D039BD">
        <w:rPr>
          <w:rFonts w:ascii="Times New Roman" w:hAnsi="Times New Roman" w:cs="Times New Roman"/>
          <w:sz w:val="24"/>
          <w:szCs w:val="24"/>
          <w:lang w:val="vi-VN"/>
        </w:rPr>
        <w:t xml:space="preserve"> </w:t>
      </w:r>
      <w:r w:rsidRPr="00D039BD">
        <w:rPr>
          <w:rFonts w:ascii="Times New Roman" w:hAnsi="Times New Roman" w:cs="Times New Roman"/>
          <w:b/>
          <w:bCs/>
          <w:sz w:val="24"/>
          <w:szCs w:val="24"/>
          <w:lang w:val="vi-VN"/>
        </w:rPr>
        <w:t xml:space="preserve">đến ngày </w:t>
      </w:r>
      <w:r w:rsidR="000A3FDD">
        <w:rPr>
          <w:rFonts w:ascii="Times New Roman" w:hAnsi="Times New Roman" w:cs="Times New Roman"/>
          <w:b/>
          <w:bCs/>
          <w:sz w:val="24"/>
          <w:szCs w:val="24"/>
        </w:rPr>
        <w:t>0</w:t>
      </w:r>
      <w:r w:rsidR="005A1389">
        <w:rPr>
          <w:rFonts w:ascii="Times New Roman" w:hAnsi="Times New Roman" w:cs="Times New Roman"/>
          <w:b/>
          <w:bCs/>
          <w:sz w:val="24"/>
          <w:szCs w:val="24"/>
        </w:rPr>
        <w:t>7</w:t>
      </w:r>
      <w:r w:rsidR="000A3FDD" w:rsidRPr="00D039BD">
        <w:rPr>
          <w:rFonts w:ascii="Times New Roman" w:hAnsi="Times New Roman" w:cs="Times New Roman"/>
          <w:b/>
          <w:bCs/>
          <w:sz w:val="24"/>
          <w:szCs w:val="24"/>
        </w:rPr>
        <w:t>/</w:t>
      </w:r>
      <w:r w:rsidR="000A3FDD">
        <w:rPr>
          <w:rFonts w:ascii="Times New Roman" w:hAnsi="Times New Roman" w:cs="Times New Roman"/>
          <w:b/>
          <w:bCs/>
          <w:sz w:val="24"/>
          <w:szCs w:val="24"/>
        </w:rPr>
        <w:t>07</w:t>
      </w:r>
      <w:r w:rsidR="000A3FDD" w:rsidRPr="00D039BD">
        <w:rPr>
          <w:rFonts w:ascii="Times New Roman" w:hAnsi="Times New Roman" w:cs="Times New Roman"/>
          <w:b/>
          <w:bCs/>
          <w:sz w:val="24"/>
          <w:szCs w:val="24"/>
          <w:lang w:val="vi-VN"/>
        </w:rPr>
        <w:t>/</w:t>
      </w:r>
      <w:r w:rsidRPr="00D039BD">
        <w:rPr>
          <w:rFonts w:ascii="Times New Roman" w:hAnsi="Times New Roman" w:cs="Times New Roman"/>
          <w:b/>
          <w:bCs/>
          <w:sz w:val="24"/>
          <w:szCs w:val="24"/>
          <w:lang w:val="vi-VN"/>
        </w:rPr>
        <w:t>201</w:t>
      </w:r>
      <w:r w:rsidRPr="00D039BD">
        <w:rPr>
          <w:rFonts w:ascii="Times New Roman" w:hAnsi="Times New Roman" w:cs="Times New Roman"/>
          <w:b/>
          <w:bCs/>
          <w:sz w:val="24"/>
          <w:szCs w:val="24"/>
        </w:rPr>
        <w:t>4</w:t>
      </w:r>
      <w:r w:rsidRPr="001A4423">
        <w:rPr>
          <w:rFonts w:ascii="Times New Roman" w:hAnsi="Times New Roman" w:cs="Times New Roman"/>
          <w:sz w:val="24"/>
          <w:szCs w:val="24"/>
          <w:lang w:val="vi-VN"/>
        </w:rPr>
        <w:t>)</w:t>
      </w:r>
    </w:p>
    <w:p w:rsidR="00971194" w:rsidRPr="00ED1EF7" w:rsidRDefault="00971194" w:rsidP="00ED1EF7">
      <w:pPr>
        <w:pStyle w:val="ListParagraph"/>
        <w:numPr>
          <w:ilvl w:val="1"/>
          <w:numId w:val="45"/>
        </w:numPr>
        <w:tabs>
          <w:tab w:val="left" w:pos="720"/>
        </w:tabs>
        <w:ind w:left="187" w:firstLine="0"/>
        <w:contextualSpacing w:val="0"/>
        <w:jc w:val="both"/>
        <w:rPr>
          <w:rFonts w:ascii="Times New Roman" w:hAnsi="Times New Roman" w:cs="Times New Roman"/>
          <w:sz w:val="24"/>
          <w:szCs w:val="24"/>
          <w:lang w:val="vi-VN"/>
        </w:rPr>
      </w:pPr>
      <w:r w:rsidRPr="00ED1EF7">
        <w:rPr>
          <w:rFonts w:ascii="Times New Roman" w:hAnsi="Times New Roman" w:cs="Times New Roman"/>
          <w:sz w:val="24"/>
          <w:szCs w:val="24"/>
          <w:lang w:val="vi-VN"/>
        </w:rPr>
        <w:t>Đối với các bên tham gia đấu giá được quyền mua cổ phần theo kết quả đấu giá thì khoản tiền đặt cọc được trừ vào tổng số tiền phải trả.</w:t>
      </w:r>
    </w:p>
    <w:p w:rsidR="00971194" w:rsidRPr="00ED1EF7" w:rsidRDefault="00971194" w:rsidP="00ED1EF7">
      <w:pPr>
        <w:pStyle w:val="ListParagraph"/>
        <w:numPr>
          <w:ilvl w:val="1"/>
          <w:numId w:val="45"/>
        </w:numPr>
        <w:tabs>
          <w:tab w:val="left" w:pos="720"/>
        </w:tabs>
        <w:ind w:left="187" w:firstLine="0"/>
        <w:contextualSpacing w:val="0"/>
        <w:jc w:val="both"/>
        <w:rPr>
          <w:rFonts w:ascii="Times New Roman" w:hAnsi="Times New Roman" w:cs="Times New Roman"/>
          <w:sz w:val="24"/>
          <w:szCs w:val="24"/>
          <w:lang w:val="vi-VN"/>
        </w:rPr>
      </w:pPr>
      <w:r w:rsidRPr="00ED1EF7">
        <w:rPr>
          <w:rFonts w:ascii="Times New Roman" w:hAnsi="Times New Roman" w:cs="Times New Roman"/>
          <w:sz w:val="24"/>
          <w:szCs w:val="24"/>
          <w:lang w:val="vi-VN"/>
        </w:rPr>
        <w:t xml:space="preserve">Đối với các khoản tiền đặt cọc không phải hoàn lại do nhà đầu tư vi phạm quy chế đấu giá quy định tại </w:t>
      </w:r>
      <w:r w:rsidRPr="00ED1EF7">
        <w:rPr>
          <w:rFonts w:ascii="Times New Roman" w:hAnsi="Times New Roman" w:cs="Times New Roman"/>
          <w:sz w:val="24"/>
          <w:szCs w:val="24"/>
        </w:rPr>
        <w:t xml:space="preserve">Khoản 1 </w:t>
      </w:r>
      <w:r w:rsidRPr="00ED1EF7">
        <w:rPr>
          <w:rFonts w:ascii="Times New Roman" w:hAnsi="Times New Roman" w:cs="Times New Roman"/>
          <w:sz w:val="24"/>
          <w:szCs w:val="24"/>
          <w:lang w:val="vi-VN"/>
        </w:rPr>
        <w:t>Điều 1</w:t>
      </w:r>
      <w:r w:rsidR="00115EDF" w:rsidRPr="00ED1EF7">
        <w:rPr>
          <w:rFonts w:ascii="Times New Roman" w:hAnsi="Times New Roman" w:cs="Times New Roman"/>
          <w:sz w:val="24"/>
          <w:szCs w:val="24"/>
        </w:rPr>
        <w:t>7</w:t>
      </w:r>
      <w:r w:rsidRPr="00ED1EF7">
        <w:rPr>
          <w:rFonts w:ascii="Times New Roman" w:hAnsi="Times New Roman" w:cs="Times New Roman"/>
          <w:sz w:val="24"/>
          <w:szCs w:val="24"/>
          <w:lang w:val="vi-VN"/>
        </w:rPr>
        <w:t xml:space="preserve"> Quy chế này được Tổ chức thực hiện bán đấu giá cổ phần chuyển về </w:t>
      </w:r>
      <w:r w:rsidRPr="00ED1EF7">
        <w:rPr>
          <w:rFonts w:ascii="Times New Roman" w:hAnsi="Times New Roman" w:cs="Times New Roman"/>
          <w:sz w:val="24"/>
          <w:szCs w:val="24"/>
        </w:rPr>
        <w:t>tài khoản phong tỏa của doanh nghiệp</w:t>
      </w:r>
      <w:r w:rsidR="0055436E">
        <w:rPr>
          <w:rFonts w:ascii="Times New Roman" w:hAnsi="Times New Roman" w:cs="Times New Roman"/>
          <w:sz w:val="24"/>
          <w:szCs w:val="24"/>
        </w:rPr>
        <w:t xml:space="preserve"> </w:t>
      </w:r>
      <w:r w:rsidR="006D4B19">
        <w:rPr>
          <w:rFonts w:ascii="Times New Roman" w:hAnsi="Times New Roman" w:cs="Times New Roman"/>
          <w:sz w:val="24"/>
          <w:szCs w:val="24"/>
        </w:rPr>
        <w:t>sở hữu</w:t>
      </w:r>
      <w:r w:rsidR="0055436E">
        <w:rPr>
          <w:rFonts w:ascii="Times New Roman" w:hAnsi="Times New Roman" w:cs="Times New Roman"/>
          <w:sz w:val="24"/>
          <w:szCs w:val="24"/>
        </w:rPr>
        <w:t xml:space="preserve"> cổ phần được chào bán</w:t>
      </w:r>
      <w:r w:rsidRPr="00ED1EF7">
        <w:rPr>
          <w:rFonts w:ascii="Times New Roman" w:hAnsi="Times New Roman" w:cs="Times New Roman"/>
          <w:sz w:val="24"/>
          <w:szCs w:val="24"/>
        </w:rPr>
        <w:t xml:space="preserve"> </w:t>
      </w:r>
      <w:r w:rsidRPr="00ED1EF7">
        <w:rPr>
          <w:rFonts w:ascii="Times New Roman" w:hAnsi="Times New Roman" w:cs="Times New Roman"/>
          <w:sz w:val="24"/>
          <w:szCs w:val="24"/>
          <w:lang w:val="vi-VN"/>
        </w:rPr>
        <w:t>để xử lý theo quy định.</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 xml:space="preserve">Điều </w:t>
      </w:r>
      <w:r w:rsidRPr="00971194">
        <w:rPr>
          <w:rFonts w:ascii="Times New Roman" w:hAnsi="Times New Roman" w:cs="Times New Roman"/>
          <w:b/>
          <w:sz w:val="24"/>
          <w:szCs w:val="24"/>
        </w:rPr>
        <w:t>2</w:t>
      </w:r>
      <w:r w:rsidR="009222BC">
        <w:rPr>
          <w:rFonts w:ascii="Times New Roman" w:hAnsi="Times New Roman" w:cs="Times New Roman"/>
          <w:b/>
          <w:sz w:val="24"/>
          <w:szCs w:val="24"/>
        </w:rPr>
        <w:t>1</w:t>
      </w:r>
      <w:r w:rsidRPr="00971194">
        <w:rPr>
          <w:rFonts w:ascii="Times New Roman" w:hAnsi="Times New Roman" w:cs="Times New Roman"/>
          <w:b/>
          <w:sz w:val="24"/>
          <w:szCs w:val="24"/>
          <w:lang w:val="vi-VN"/>
        </w:rPr>
        <w:t>. Các quy định khác</w:t>
      </w:r>
    </w:p>
    <w:p w:rsidR="00971194" w:rsidRPr="00971194" w:rsidRDefault="00971194" w:rsidP="00DF2D1D">
      <w:pPr>
        <w:tabs>
          <w:tab w:val="left" w:pos="720"/>
        </w:tabs>
        <w:ind w:left="180"/>
        <w:jc w:val="both"/>
        <w:rPr>
          <w:rFonts w:ascii="Times New Roman" w:hAnsi="Times New Roman" w:cs="Times New Roman"/>
          <w:sz w:val="24"/>
          <w:szCs w:val="24"/>
          <w:lang w:val="vi-VN"/>
        </w:rPr>
      </w:pPr>
      <w:r w:rsidRPr="00971194">
        <w:rPr>
          <w:rFonts w:ascii="Times New Roman" w:hAnsi="Times New Roman" w:cs="Times New Roman"/>
          <w:sz w:val="24"/>
          <w:szCs w:val="24"/>
          <w:lang w:val="vi-VN"/>
        </w:rPr>
        <w:t>Mọi thắc mắc khiếu nại của nhà đầu tư (nếu có) phải được trình bày và giải quyết trong cuộc đấu giá. Ban tổ chức</w:t>
      </w:r>
      <w:r w:rsidR="004726CF">
        <w:rPr>
          <w:rFonts w:ascii="Times New Roman" w:hAnsi="Times New Roman" w:cs="Times New Roman"/>
          <w:sz w:val="24"/>
          <w:szCs w:val="24"/>
        </w:rPr>
        <w:t xml:space="preserve"> bán</w:t>
      </w:r>
      <w:r w:rsidRPr="00971194">
        <w:rPr>
          <w:rFonts w:ascii="Times New Roman" w:hAnsi="Times New Roman" w:cs="Times New Roman"/>
          <w:sz w:val="24"/>
          <w:szCs w:val="24"/>
          <w:lang w:val="vi-VN"/>
        </w:rPr>
        <w:t xml:space="preserve"> đấu giá</w:t>
      </w:r>
      <w:r w:rsidR="004726CF">
        <w:rPr>
          <w:rFonts w:ascii="Times New Roman" w:hAnsi="Times New Roman" w:cs="Times New Roman"/>
          <w:sz w:val="24"/>
          <w:szCs w:val="24"/>
        </w:rPr>
        <w:t xml:space="preserve"> cổ phần</w:t>
      </w:r>
      <w:r w:rsidRPr="00971194">
        <w:rPr>
          <w:rFonts w:ascii="Times New Roman" w:hAnsi="Times New Roman" w:cs="Times New Roman"/>
          <w:sz w:val="24"/>
          <w:szCs w:val="24"/>
          <w:lang w:val="vi-VN"/>
        </w:rPr>
        <w:t xml:space="preserve"> sẽ không chịu trách nhiệm đối với các thắc mắc khiếu nại của nhà đầu tư sau khi cuộc đấu giá kết thúc.</w:t>
      </w:r>
    </w:p>
    <w:p w:rsidR="00971194" w:rsidRPr="00971194" w:rsidRDefault="00971194" w:rsidP="00DF2D1D">
      <w:pPr>
        <w:tabs>
          <w:tab w:val="left" w:pos="720"/>
        </w:tabs>
        <w:ind w:left="180"/>
        <w:jc w:val="both"/>
        <w:rPr>
          <w:rFonts w:ascii="Times New Roman" w:hAnsi="Times New Roman" w:cs="Times New Roman"/>
          <w:sz w:val="24"/>
          <w:szCs w:val="24"/>
          <w:lang w:val="vi-VN"/>
        </w:rPr>
      </w:pPr>
      <w:r w:rsidRPr="00971194">
        <w:rPr>
          <w:rFonts w:ascii="Times New Roman" w:hAnsi="Times New Roman" w:cs="Times New Roman"/>
          <w:iCs/>
          <w:sz w:val="24"/>
          <w:szCs w:val="24"/>
          <w:lang w:val="vi-VN"/>
        </w:rPr>
        <w:t xml:space="preserve">Tổ chức thực hiện bán đấu giá cổ phần </w:t>
      </w:r>
      <w:r w:rsidRPr="00971194">
        <w:rPr>
          <w:rFonts w:ascii="Times New Roman" w:hAnsi="Times New Roman" w:cs="Times New Roman"/>
          <w:sz w:val="24"/>
          <w:szCs w:val="24"/>
          <w:lang w:val="vi-VN"/>
        </w:rPr>
        <w:t xml:space="preserve">không chịu trách nhiệm về giá trị của cổ phần bán đấu giá, trừ trường hợp không thông báo đầy đủ, chính xác những thông tin do </w:t>
      </w:r>
      <w:r w:rsidRPr="00971194">
        <w:rPr>
          <w:rFonts w:ascii="Times New Roman" w:hAnsi="Times New Roman" w:cs="Times New Roman"/>
          <w:iCs/>
          <w:sz w:val="24"/>
          <w:szCs w:val="24"/>
          <w:lang w:val="vi-VN"/>
        </w:rPr>
        <w:t xml:space="preserve">Tổ chức </w:t>
      </w:r>
      <w:r w:rsidR="00D84960">
        <w:rPr>
          <w:rFonts w:ascii="Times New Roman" w:hAnsi="Times New Roman" w:cs="Times New Roman"/>
          <w:iCs/>
          <w:sz w:val="24"/>
          <w:szCs w:val="24"/>
        </w:rPr>
        <w:t>có cổ phần được chào bán</w:t>
      </w:r>
      <w:r w:rsidRPr="00971194">
        <w:rPr>
          <w:rFonts w:ascii="Times New Roman" w:hAnsi="Times New Roman" w:cs="Times New Roman"/>
          <w:sz w:val="24"/>
          <w:szCs w:val="24"/>
          <w:lang w:val="vi-VN"/>
        </w:rPr>
        <w:t xml:space="preserve"> cung cấp. </w:t>
      </w:r>
    </w:p>
    <w:p w:rsidR="00971194" w:rsidRPr="00971194" w:rsidRDefault="00971194" w:rsidP="00DF2D1D">
      <w:pPr>
        <w:tabs>
          <w:tab w:val="left" w:pos="720"/>
        </w:tabs>
        <w:ind w:left="180"/>
        <w:jc w:val="both"/>
        <w:rPr>
          <w:rFonts w:ascii="Times New Roman" w:hAnsi="Times New Roman" w:cs="Times New Roman"/>
          <w:b/>
          <w:sz w:val="24"/>
          <w:szCs w:val="24"/>
          <w:lang w:val="vi-VN"/>
        </w:rPr>
      </w:pPr>
      <w:r w:rsidRPr="00971194">
        <w:rPr>
          <w:rFonts w:ascii="Times New Roman" w:hAnsi="Times New Roman" w:cs="Times New Roman"/>
          <w:b/>
          <w:sz w:val="24"/>
          <w:szCs w:val="24"/>
          <w:lang w:val="vi-VN"/>
        </w:rPr>
        <w:t>Điều 2</w:t>
      </w:r>
      <w:r w:rsidR="009222BC">
        <w:rPr>
          <w:rFonts w:ascii="Times New Roman" w:hAnsi="Times New Roman" w:cs="Times New Roman"/>
          <w:b/>
          <w:sz w:val="24"/>
          <w:szCs w:val="24"/>
        </w:rPr>
        <w:t>2</w:t>
      </w:r>
      <w:r w:rsidRPr="00971194">
        <w:rPr>
          <w:rFonts w:ascii="Times New Roman" w:hAnsi="Times New Roman" w:cs="Times New Roman"/>
          <w:b/>
          <w:sz w:val="24"/>
          <w:szCs w:val="24"/>
          <w:lang w:val="vi-VN"/>
        </w:rPr>
        <w:t xml:space="preserve">. Hiệu lực thi hành </w:t>
      </w:r>
    </w:p>
    <w:p w:rsidR="009F1474" w:rsidRPr="00EB3FDF" w:rsidRDefault="008F536B" w:rsidP="00DF2D1D">
      <w:pPr>
        <w:tabs>
          <w:tab w:val="left" w:pos="720"/>
        </w:tabs>
        <w:ind w:left="180"/>
        <w:jc w:val="both"/>
        <w:rPr>
          <w:rFonts w:ascii="Times New Roman" w:hAnsi="Times New Roman" w:cs="Times New Roman"/>
          <w:sz w:val="24"/>
          <w:szCs w:val="24"/>
          <w:lang w:val="vi-VN"/>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449A1C8" wp14:editId="47D0599C">
                <wp:simplePos x="0" y="0"/>
                <wp:positionH relativeFrom="column">
                  <wp:posOffset>3285490</wp:posOffset>
                </wp:positionH>
                <wp:positionV relativeFrom="paragraph">
                  <wp:posOffset>258445</wp:posOffset>
                </wp:positionV>
                <wp:extent cx="2286000"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86000" cy="914400"/>
                        </a:xfrm>
                        <a:prstGeom prst="rect">
                          <a:avLst/>
                        </a:prstGeom>
                        <a:noFill/>
                        <a:ln w="6350">
                          <a:noFill/>
                        </a:ln>
                        <a:effectLst/>
                      </wps:spPr>
                      <wps:txbx>
                        <w:txbxContent>
                          <w:p w:rsidR="000378E8" w:rsidRPr="003F1A7B" w:rsidRDefault="000378E8" w:rsidP="00EB3FDF">
                            <w:pPr>
                              <w:jc w:val="center"/>
                              <w:rPr>
                                <w:rFonts w:ascii="Times New Roman" w:hAnsi="Times New Roman" w:cs="Times New Roman"/>
                                <w:b/>
                              </w:rPr>
                            </w:pPr>
                            <w:r w:rsidRPr="003F1A7B">
                              <w:rPr>
                                <w:rFonts w:ascii="Times New Roman" w:hAnsi="Times New Roman" w:cs="Times New Roman"/>
                                <w:b/>
                              </w:rPr>
                              <w:t>TỔNG GIÁM ĐỐC</w:t>
                            </w:r>
                          </w:p>
                          <w:p w:rsidR="000378E8" w:rsidRPr="003F1A7B" w:rsidRDefault="000378E8" w:rsidP="00EB3FDF">
                            <w:pPr>
                              <w:jc w:val="center"/>
                              <w:rPr>
                                <w:rFonts w:ascii="Times New Roman" w:hAnsi="Times New Roman" w:cs="Times New Roman"/>
                                <w:b/>
                              </w:rPr>
                            </w:pPr>
                            <w:r w:rsidRPr="003F1A7B">
                              <w:rPr>
                                <w:rFonts w:ascii="Times New Roman" w:hAnsi="Times New Roman" w:cs="Times New Roman"/>
                                <w:b/>
                              </w:rPr>
                              <w:t>(Đã ký và đóng dấu)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0" type="#_x0000_t202" style="position:absolute;left:0;text-align:left;margin-left:258.7pt;margin-top:20.35pt;width:180pt;height:1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" filled="f" stroked="f" strokeweight=".5pt">
                <v:textbox>
                  <w:txbxContent>
                    <w:p w:rsidR="005C6477" w:rsidRPr="003F1A7B" w:rsidRDefault="005C6477" w:rsidP="00EB3FDF">
                      <w:pPr>
                        <w:jc w:val="center"/>
                        <w:rPr>
                          <w:rFonts w:ascii="Times New Roman" w:hAnsi="Times New Roman" w:cs="Times New Roman"/>
                          <w:b/>
                        </w:rPr>
                      </w:pPr>
                      <w:r w:rsidRPr="003F1A7B">
                        <w:rPr>
                          <w:rFonts w:ascii="Times New Roman" w:hAnsi="Times New Roman" w:cs="Times New Roman"/>
                          <w:b/>
                        </w:rPr>
                        <w:t>TỔNG GIÁM ĐỐC</w:t>
                      </w:r>
                    </w:p>
                    <w:p w:rsidR="005C6477" w:rsidRPr="003F1A7B" w:rsidRDefault="005C6477" w:rsidP="00EB3FDF">
                      <w:pPr>
                        <w:jc w:val="center"/>
                        <w:rPr>
                          <w:rFonts w:ascii="Times New Roman" w:hAnsi="Times New Roman" w:cs="Times New Roman"/>
                          <w:b/>
                        </w:rPr>
                      </w:pPr>
                      <w:r w:rsidRPr="003F1A7B">
                        <w:rPr>
                          <w:rFonts w:ascii="Times New Roman" w:hAnsi="Times New Roman" w:cs="Times New Roman"/>
                          <w:b/>
                        </w:rPr>
                        <w:t>(Đã ký và đóng dấu)</w:t>
                      </w:r>
                    </w:p>
                  </w:txbxContent>
                </v:textbox>
              </v:shape>
            </w:pict>
          </mc:Fallback>
        </mc:AlternateContent>
      </w:r>
      <w:r w:rsidR="00971194" w:rsidRPr="00971194">
        <w:rPr>
          <w:rFonts w:ascii="Times New Roman" w:hAnsi="Times New Roman" w:cs="Times New Roman"/>
          <w:sz w:val="24"/>
          <w:szCs w:val="24"/>
          <w:lang w:val="vi-VN"/>
        </w:rPr>
        <w:t>Quy chế này có hiệu lực thi hành kể từ ngày ký./.</w:t>
      </w:r>
    </w:p>
    <w:sectPr w:rsidR="009F1474" w:rsidRPr="00EB3FDF" w:rsidSect="005B1F97">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E8" w:rsidRDefault="000378E8" w:rsidP="00092F50">
      <w:pPr>
        <w:spacing w:after="0" w:line="240" w:lineRule="auto"/>
      </w:pPr>
      <w:r>
        <w:separator/>
      </w:r>
    </w:p>
  </w:endnote>
  <w:endnote w:type="continuationSeparator" w:id="0">
    <w:p w:rsidR="000378E8" w:rsidRDefault="000378E8" w:rsidP="0009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E8" w:rsidRDefault="000378E8" w:rsidP="00092F50">
      <w:pPr>
        <w:spacing w:after="0" w:line="240" w:lineRule="auto"/>
      </w:pPr>
      <w:r>
        <w:separator/>
      </w:r>
    </w:p>
  </w:footnote>
  <w:footnote w:type="continuationSeparator" w:id="0">
    <w:p w:rsidR="000378E8" w:rsidRDefault="000378E8" w:rsidP="00092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9A5"/>
    <w:multiLevelType w:val="multilevel"/>
    <w:tmpl w:val="EA00B86E"/>
    <w:lvl w:ilvl="0">
      <w:start w:val="5"/>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05F35A2C"/>
    <w:multiLevelType w:val="multilevel"/>
    <w:tmpl w:val="4030D3C0"/>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9E371B7"/>
    <w:multiLevelType w:val="multilevel"/>
    <w:tmpl w:val="6DAA86B8"/>
    <w:lvl w:ilvl="0">
      <w:start w:val="1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B574AEA"/>
    <w:multiLevelType w:val="multilevel"/>
    <w:tmpl w:val="52D2B240"/>
    <w:lvl w:ilvl="0">
      <w:start w:val="3"/>
      <w:numFmt w:val="decimal"/>
      <w:lvlText w:val="%1."/>
      <w:lvlJc w:val="left"/>
      <w:pPr>
        <w:ind w:left="450" w:hanging="45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nsid w:val="0D0A5CF3"/>
    <w:multiLevelType w:val="multilevel"/>
    <w:tmpl w:val="4E6A9EC6"/>
    <w:lvl w:ilvl="0">
      <w:start w:val="17"/>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nsid w:val="139F6BC6"/>
    <w:multiLevelType w:val="multilevel"/>
    <w:tmpl w:val="AB22E472"/>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4DE333D"/>
    <w:multiLevelType w:val="hybridMultilevel"/>
    <w:tmpl w:val="C7D26432"/>
    <w:lvl w:ilvl="0" w:tplc="E3AE34F0">
      <w:start w:val="1"/>
      <w:numFmt w:val="decimal"/>
      <w:lvlText w:val="2.%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47EB1"/>
    <w:multiLevelType w:val="multilevel"/>
    <w:tmpl w:val="413E45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A00A61"/>
    <w:multiLevelType w:val="hybridMultilevel"/>
    <w:tmpl w:val="958A734A"/>
    <w:lvl w:ilvl="0" w:tplc="721E6ADC">
      <w:start w:val="2"/>
      <w:numFmt w:val="bullet"/>
      <w:lvlText w:val="-"/>
      <w:lvlJc w:val="left"/>
      <w:pPr>
        <w:ind w:left="720" w:hanging="360"/>
      </w:pPr>
      <w:rPr>
        <w:rFonts w:ascii="Arial" w:hAnsi="Aria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9F45F41"/>
    <w:multiLevelType w:val="hybridMultilevel"/>
    <w:tmpl w:val="EC9CB390"/>
    <w:lvl w:ilvl="0" w:tplc="ADBC79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D7667"/>
    <w:multiLevelType w:val="hybridMultilevel"/>
    <w:tmpl w:val="637CFCFC"/>
    <w:lvl w:ilvl="0" w:tplc="1DF49E90">
      <w:start w:val="1"/>
      <w:numFmt w:val="bullet"/>
      <w:suff w:val="space"/>
      <w:lvlText w:val=""/>
      <w:lvlJc w:val="left"/>
      <w:pPr>
        <w:ind w:left="0" w:firstLine="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CDB4418"/>
    <w:multiLevelType w:val="multilevel"/>
    <w:tmpl w:val="198099C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1F4E22C9"/>
    <w:multiLevelType w:val="multilevel"/>
    <w:tmpl w:val="54EE9144"/>
    <w:lvl w:ilvl="0">
      <w:start w:val="8"/>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nsid w:val="20854E71"/>
    <w:multiLevelType w:val="multilevel"/>
    <w:tmpl w:val="2D0A5A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1156D65"/>
    <w:multiLevelType w:val="multilevel"/>
    <w:tmpl w:val="C2E0C5B2"/>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2E67853"/>
    <w:multiLevelType w:val="multilevel"/>
    <w:tmpl w:val="981CF98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2AAE0B1E"/>
    <w:multiLevelType w:val="hybridMultilevel"/>
    <w:tmpl w:val="49BAC962"/>
    <w:lvl w:ilvl="0" w:tplc="4CEED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330DCB"/>
    <w:multiLevelType w:val="multilevel"/>
    <w:tmpl w:val="A768D5C2"/>
    <w:lvl w:ilvl="0">
      <w:start w:val="17"/>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2C783DD8"/>
    <w:multiLevelType w:val="hybridMultilevel"/>
    <w:tmpl w:val="B54EE532"/>
    <w:lvl w:ilvl="0" w:tplc="2CC2760E">
      <w:start w:val="1"/>
      <w:numFmt w:val="bullet"/>
      <w:lvlText w:val=""/>
      <w:lvlJc w:val="left"/>
      <w:pPr>
        <w:ind w:left="1260" w:hanging="360"/>
      </w:pPr>
      <w:rPr>
        <w:rFonts w:ascii="Symbol" w:hAnsi="Symbol" w:hint="default"/>
      </w:rPr>
    </w:lvl>
    <w:lvl w:ilvl="1" w:tplc="2CC2760E">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1331C98"/>
    <w:multiLevelType w:val="hybridMultilevel"/>
    <w:tmpl w:val="81D65C30"/>
    <w:lvl w:ilvl="0" w:tplc="1DF49E90">
      <w:start w:val="1"/>
      <w:numFmt w:val="bullet"/>
      <w:suff w:val="space"/>
      <w:lvlText w:val=""/>
      <w:lvlJc w:val="left"/>
      <w:pPr>
        <w:ind w:left="0" w:firstLine="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7A86C31"/>
    <w:multiLevelType w:val="hybridMultilevel"/>
    <w:tmpl w:val="DFCC4C98"/>
    <w:lvl w:ilvl="0" w:tplc="2CC2760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DFB194B"/>
    <w:multiLevelType w:val="multilevel"/>
    <w:tmpl w:val="201E8804"/>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3EEB0B0B"/>
    <w:multiLevelType w:val="hybridMultilevel"/>
    <w:tmpl w:val="42C6F4BA"/>
    <w:lvl w:ilvl="0" w:tplc="2CC2760E">
      <w:start w:val="1"/>
      <w:numFmt w:val="bullet"/>
      <w:lvlText w:val=""/>
      <w:lvlJc w:val="left"/>
      <w:pPr>
        <w:ind w:left="1260" w:hanging="360"/>
      </w:pPr>
      <w:rPr>
        <w:rFonts w:ascii="Symbol" w:hAnsi="Symbol" w:hint="default"/>
      </w:rPr>
    </w:lvl>
    <w:lvl w:ilvl="1" w:tplc="04090017">
      <w:start w:val="1"/>
      <w:numFmt w:val="lowerLetter"/>
      <w:lvlText w:val="%2)"/>
      <w:lvlJc w:val="left"/>
      <w:pPr>
        <w:ind w:left="1980" w:hanging="360"/>
      </w:pPr>
      <w:rPr>
        <w:rFonts w:hint="default"/>
      </w:rPr>
    </w:lvl>
    <w:lvl w:ilvl="2" w:tplc="4BDCAC8C">
      <w:start w:val="1"/>
      <w:numFmt w:val="decimal"/>
      <w:lvlText w:val="%3."/>
      <w:lvlJc w:val="left"/>
      <w:pPr>
        <w:ind w:left="2700" w:hanging="360"/>
      </w:pPr>
      <w:rPr>
        <w:rFont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47D86BD5"/>
    <w:multiLevelType w:val="hybridMultilevel"/>
    <w:tmpl w:val="471A2BAC"/>
    <w:lvl w:ilvl="0" w:tplc="2D8E294E">
      <w:start w:val="1"/>
      <w:numFmt w:val="decimal"/>
      <w:lvlText w:val="3.%1."/>
      <w:lvlJc w:val="left"/>
      <w:pPr>
        <w:tabs>
          <w:tab w:val="num" w:pos="1077"/>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84756B"/>
    <w:multiLevelType w:val="hybridMultilevel"/>
    <w:tmpl w:val="B72ED296"/>
    <w:lvl w:ilvl="0" w:tplc="1DF49E90">
      <w:start w:val="1"/>
      <w:numFmt w:val="bullet"/>
      <w:suff w:val="space"/>
      <w:lvlText w:val=""/>
      <w:lvlJc w:val="left"/>
      <w:pPr>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10377B"/>
    <w:multiLevelType w:val="multilevel"/>
    <w:tmpl w:val="30A0DD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4E1CB0"/>
    <w:multiLevelType w:val="hybridMultilevel"/>
    <w:tmpl w:val="84A897EC"/>
    <w:lvl w:ilvl="0" w:tplc="1DF49E90">
      <w:start w:val="1"/>
      <w:numFmt w:val="bullet"/>
      <w:suff w:val="space"/>
      <w:lvlText w:val=""/>
      <w:lvlJc w:val="left"/>
      <w:pPr>
        <w:ind w:left="0" w:firstLine="720"/>
      </w:pPr>
      <w:rPr>
        <w:rFonts w:ascii="Symbol" w:hAnsi="Symbol" w:hint="default"/>
      </w:rPr>
    </w:lvl>
    <w:lvl w:ilvl="1" w:tplc="C04238D0">
      <w:start w:val="1"/>
      <w:numFmt w:val="bullet"/>
      <w:lvlText w:val="-"/>
      <w:lvlJc w:val="left"/>
      <w:pPr>
        <w:tabs>
          <w:tab w:val="num" w:pos="1440"/>
        </w:tabs>
        <w:ind w:left="1440" w:hanging="360"/>
      </w:pPr>
      <w:rPr>
        <w:rFonts w:ascii=".VnTime" w:hAnsi=".VnTime"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FD3CEA"/>
    <w:multiLevelType w:val="multilevel"/>
    <w:tmpl w:val="C2E0C5B2"/>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50E53041"/>
    <w:multiLevelType w:val="hybridMultilevel"/>
    <w:tmpl w:val="B68EEA24"/>
    <w:lvl w:ilvl="0" w:tplc="2CC2760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1A909AF"/>
    <w:multiLevelType w:val="multilevel"/>
    <w:tmpl w:val="C2E0C5B2"/>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nsid w:val="54FD3515"/>
    <w:multiLevelType w:val="hybridMultilevel"/>
    <w:tmpl w:val="2FD0ADDE"/>
    <w:lvl w:ilvl="0" w:tplc="2CC2760E">
      <w:start w:val="1"/>
      <w:numFmt w:val="bullet"/>
      <w:lvlText w:val=""/>
      <w:lvlJc w:val="left"/>
      <w:pPr>
        <w:ind w:left="1260" w:hanging="360"/>
      </w:pPr>
      <w:rPr>
        <w:rFonts w:ascii="Symbol" w:hAnsi="Symbol" w:hint="default"/>
      </w:rPr>
    </w:lvl>
    <w:lvl w:ilvl="1" w:tplc="2CC2760E">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57034DA5"/>
    <w:multiLevelType w:val="multilevel"/>
    <w:tmpl w:val="D4429E3E"/>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58ED3FDD"/>
    <w:multiLevelType w:val="multilevel"/>
    <w:tmpl w:val="96469F76"/>
    <w:lvl w:ilvl="0">
      <w:start w:val="4"/>
      <w:numFmt w:val="decimal"/>
      <w:lvlText w:val="%1."/>
      <w:lvlJc w:val="left"/>
      <w:pPr>
        <w:ind w:left="1740" w:hanging="6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3">
    <w:nsid w:val="5F4F305F"/>
    <w:multiLevelType w:val="multilevel"/>
    <w:tmpl w:val="C010B3C8"/>
    <w:lvl w:ilvl="0">
      <w:start w:val="1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40974CF"/>
    <w:multiLevelType w:val="multilevel"/>
    <w:tmpl w:val="EE5612A0"/>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648A410C"/>
    <w:multiLevelType w:val="multilevel"/>
    <w:tmpl w:val="5BFE8F3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48F02D1"/>
    <w:multiLevelType w:val="hybridMultilevel"/>
    <w:tmpl w:val="93C2F71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6643589E"/>
    <w:multiLevelType w:val="hybridMultilevel"/>
    <w:tmpl w:val="C0A65850"/>
    <w:lvl w:ilvl="0" w:tplc="2CC2760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B404F9"/>
    <w:multiLevelType w:val="multilevel"/>
    <w:tmpl w:val="C2E0C5B2"/>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9">
    <w:nsid w:val="6901150F"/>
    <w:multiLevelType w:val="multilevel"/>
    <w:tmpl w:val="0DE69F3E"/>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6A1D1C15"/>
    <w:multiLevelType w:val="multilevel"/>
    <w:tmpl w:val="1CE4A9AC"/>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nsid w:val="6B0D29D6"/>
    <w:multiLevelType w:val="hybridMultilevel"/>
    <w:tmpl w:val="67848BB0"/>
    <w:lvl w:ilvl="0" w:tplc="2CC2760E">
      <w:start w:val="1"/>
      <w:numFmt w:val="bullet"/>
      <w:lvlText w:val=""/>
      <w:lvlJc w:val="left"/>
      <w:pPr>
        <w:ind w:left="1260" w:hanging="360"/>
      </w:pPr>
      <w:rPr>
        <w:rFonts w:ascii="Symbol" w:hAnsi="Symbol" w:hint="default"/>
      </w:rPr>
    </w:lvl>
    <w:lvl w:ilvl="1" w:tplc="2CC2760E">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6CDA36AC"/>
    <w:multiLevelType w:val="multilevel"/>
    <w:tmpl w:val="219CEA4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E79651D"/>
    <w:multiLevelType w:val="hybridMultilevel"/>
    <w:tmpl w:val="BCE2CA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704716F7"/>
    <w:multiLevelType w:val="multilevel"/>
    <w:tmpl w:val="86C6D73E"/>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nsid w:val="75A92811"/>
    <w:multiLevelType w:val="multilevel"/>
    <w:tmpl w:val="F7980CBE"/>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8761F33"/>
    <w:multiLevelType w:val="hybridMultilevel"/>
    <w:tmpl w:val="25465C3C"/>
    <w:lvl w:ilvl="0" w:tplc="2CC276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C150D7"/>
    <w:multiLevelType w:val="hybridMultilevel"/>
    <w:tmpl w:val="2ED88FF4"/>
    <w:lvl w:ilvl="0" w:tplc="0F96694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nsid w:val="7E777288"/>
    <w:multiLevelType w:val="hybridMultilevel"/>
    <w:tmpl w:val="37FC0DC6"/>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48"/>
  </w:num>
  <w:num w:numId="2">
    <w:abstractNumId w:val="16"/>
  </w:num>
  <w:num w:numId="3">
    <w:abstractNumId w:val="9"/>
  </w:num>
  <w:num w:numId="4">
    <w:abstractNumId w:val="6"/>
  </w:num>
  <w:num w:numId="5">
    <w:abstractNumId w:val="26"/>
  </w:num>
  <w:num w:numId="6">
    <w:abstractNumId w:val="24"/>
  </w:num>
  <w:num w:numId="7">
    <w:abstractNumId w:val="10"/>
  </w:num>
  <w:num w:numId="8">
    <w:abstractNumId w:val="19"/>
  </w:num>
  <w:num w:numId="9">
    <w:abstractNumId w:val="18"/>
  </w:num>
  <w:num w:numId="10">
    <w:abstractNumId w:val="28"/>
  </w:num>
  <w:num w:numId="11">
    <w:abstractNumId w:val="47"/>
  </w:num>
  <w:num w:numId="12">
    <w:abstractNumId w:val="46"/>
  </w:num>
  <w:num w:numId="13">
    <w:abstractNumId w:val="41"/>
  </w:num>
  <w:num w:numId="14">
    <w:abstractNumId w:val="37"/>
  </w:num>
  <w:num w:numId="15">
    <w:abstractNumId w:val="33"/>
  </w:num>
  <w:num w:numId="16">
    <w:abstractNumId w:val="5"/>
  </w:num>
  <w:num w:numId="17">
    <w:abstractNumId w:val="23"/>
  </w:num>
  <w:num w:numId="18">
    <w:abstractNumId w:val="20"/>
  </w:num>
  <w:num w:numId="19">
    <w:abstractNumId w:val="30"/>
  </w:num>
  <w:num w:numId="20">
    <w:abstractNumId w:val="22"/>
  </w:num>
  <w:num w:numId="21">
    <w:abstractNumId w:val="3"/>
  </w:num>
  <w:num w:numId="22">
    <w:abstractNumId w:val="32"/>
  </w:num>
  <w:num w:numId="23">
    <w:abstractNumId w:val="0"/>
  </w:num>
  <w:num w:numId="24">
    <w:abstractNumId w:val="45"/>
  </w:num>
  <w:num w:numId="25">
    <w:abstractNumId w:val="39"/>
  </w:num>
  <w:num w:numId="26">
    <w:abstractNumId w:val="12"/>
  </w:num>
  <w:num w:numId="27">
    <w:abstractNumId w:val="8"/>
  </w:num>
  <w:num w:numId="28">
    <w:abstractNumId w:val="35"/>
  </w:num>
  <w:num w:numId="29">
    <w:abstractNumId w:val="42"/>
  </w:num>
  <w:num w:numId="30">
    <w:abstractNumId w:val="15"/>
  </w:num>
  <w:num w:numId="31">
    <w:abstractNumId w:val="25"/>
  </w:num>
  <w:num w:numId="32">
    <w:abstractNumId w:val="7"/>
  </w:num>
  <w:num w:numId="33">
    <w:abstractNumId w:val="13"/>
  </w:num>
  <w:num w:numId="34">
    <w:abstractNumId w:val="11"/>
  </w:num>
  <w:num w:numId="35">
    <w:abstractNumId w:val="21"/>
  </w:num>
  <w:num w:numId="36">
    <w:abstractNumId w:val="31"/>
  </w:num>
  <w:num w:numId="37">
    <w:abstractNumId w:val="1"/>
  </w:num>
  <w:num w:numId="38">
    <w:abstractNumId w:val="34"/>
  </w:num>
  <w:num w:numId="39">
    <w:abstractNumId w:val="40"/>
  </w:num>
  <w:num w:numId="40">
    <w:abstractNumId w:val="44"/>
  </w:num>
  <w:num w:numId="41">
    <w:abstractNumId w:val="2"/>
  </w:num>
  <w:num w:numId="42">
    <w:abstractNumId w:val="38"/>
  </w:num>
  <w:num w:numId="43">
    <w:abstractNumId w:val="14"/>
  </w:num>
  <w:num w:numId="44">
    <w:abstractNumId w:val="27"/>
  </w:num>
  <w:num w:numId="45">
    <w:abstractNumId w:val="29"/>
  </w:num>
  <w:num w:numId="46">
    <w:abstractNumId w:val="4"/>
  </w:num>
  <w:num w:numId="47">
    <w:abstractNumId w:val="17"/>
  </w:num>
  <w:num w:numId="48">
    <w:abstractNumId w:val="3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24"/>
    <w:rsid w:val="00005756"/>
    <w:rsid w:val="00013E57"/>
    <w:rsid w:val="00021ED7"/>
    <w:rsid w:val="00025F05"/>
    <w:rsid w:val="000300E0"/>
    <w:rsid w:val="0003056F"/>
    <w:rsid w:val="0003248C"/>
    <w:rsid w:val="000378E8"/>
    <w:rsid w:val="000402CD"/>
    <w:rsid w:val="000429DF"/>
    <w:rsid w:val="00047721"/>
    <w:rsid w:val="00060695"/>
    <w:rsid w:val="00061F05"/>
    <w:rsid w:val="00066AFE"/>
    <w:rsid w:val="00071468"/>
    <w:rsid w:val="00073D0D"/>
    <w:rsid w:val="00074CF8"/>
    <w:rsid w:val="000841B2"/>
    <w:rsid w:val="00092F50"/>
    <w:rsid w:val="000A0CBA"/>
    <w:rsid w:val="000A3FDD"/>
    <w:rsid w:val="000B03A9"/>
    <w:rsid w:val="000B33EF"/>
    <w:rsid w:val="000C13A4"/>
    <w:rsid w:val="000C264C"/>
    <w:rsid w:val="000C5679"/>
    <w:rsid w:val="000C5D3F"/>
    <w:rsid w:val="000D0099"/>
    <w:rsid w:val="000D0660"/>
    <w:rsid w:val="000D450F"/>
    <w:rsid w:val="000D5594"/>
    <w:rsid w:val="000E4E76"/>
    <w:rsid w:val="000F4B50"/>
    <w:rsid w:val="001003FD"/>
    <w:rsid w:val="00106E9C"/>
    <w:rsid w:val="00114341"/>
    <w:rsid w:val="00115EDF"/>
    <w:rsid w:val="00120A40"/>
    <w:rsid w:val="00121472"/>
    <w:rsid w:val="0014762E"/>
    <w:rsid w:val="00151096"/>
    <w:rsid w:val="001516E7"/>
    <w:rsid w:val="00163569"/>
    <w:rsid w:val="00165BC7"/>
    <w:rsid w:val="001701C9"/>
    <w:rsid w:val="001718A9"/>
    <w:rsid w:val="00177C90"/>
    <w:rsid w:val="00177EE9"/>
    <w:rsid w:val="00182D2D"/>
    <w:rsid w:val="00183FCB"/>
    <w:rsid w:val="0018491C"/>
    <w:rsid w:val="00190657"/>
    <w:rsid w:val="0019076B"/>
    <w:rsid w:val="001A4423"/>
    <w:rsid w:val="001B53F1"/>
    <w:rsid w:val="001C1050"/>
    <w:rsid w:val="001C7786"/>
    <w:rsid w:val="001D356E"/>
    <w:rsid w:val="001E084C"/>
    <w:rsid w:val="001E0F4C"/>
    <w:rsid w:val="001E1BBD"/>
    <w:rsid w:val="001E411B"/>
    <w:rsid w:val="001F24EC"/>
    <w:rsid w:val="001F35F9"/>
    <w:rsid w:val="001F3A4B"/>
    <w:rsid w:val="001F3B66"/>
    <w:rsid w:val="001F7D58"/>
    <w:rsid w:val="002061C4"/>
    <w:rsid w:val="00210865"/>
    <w:rsid w:val="0021628E"/>
    <w:rsid w:val="0022092E"/>
    <w:rsid w:val="00222AB5"/>
    <w:rsid w:val="00223739"/>
    <w:rsid w:val="002312D6"/>
    <w:rsid w:val="002319C4"/>
    <w:rsid w:val="002324D0"/>
    <w:rsid w:val="0023293A"/>
    <w:rsid w:val="00236542"/>
    <w:rsid w:val="00243ECD"/>
    <w:rsid w:val="00251970"/>
    <w:rsid w:val="00252EBE"/>
    <w:rsid w:val="002560EC"/>
    <w:rsid w:val="002637B5"/>
    <w:rsid w:val="002662FF"/>
    <w:rsid w:val="0027010C"/>
    <w:rsid w:val="00275924"/>
    <w:rsid w:val="00277013"/>
    <w:rsid w:val="002840BB"/>
    <w:rsid w:val="00284C33"/>
    <w:rsid w:val="002A5C04"/>
    <w:rsid w:val="002B0D85"/>
    <w:rsid w:val="002B2F35"/>
    <w:rsid w:val="002C42EA"/>
    <w:rsid w:val="002D26D5"/>
    <w:rsid w:val="002D2F1E"/>
    <w:rsid w:val="002D4749"/>
    <w:rsid w:val="002E1176"/>
    <w:rsid w:val="002E29BC"/>
    <w:rsid w:val="002E5B63"/>
    <w:rsid w:val="002E6517"/>
    <w:rsid w:val="002E771B"/>
    <w:rsid w:val="003027D4"/>
    <w:rsid w:val="00302D35"/>
    <w:rsid w:val="00307A9F"/>
    <w:rsid w:val="00315898"/>
    <w:rsid w:val="00323D5E"/>
    <w:rsid w:val="003245C8"/>
    <w:rsid w:val="003343A7"/>
    <w:rsid w:val="00335772"/>
    <w:rsid w:val="00335FD8"/>
    <w:rsid w:val="00336819"/>
    <w:rsid w:val="0034064D"/>
    <w:rsid w:val="00347657"/>
    <w:rsid w:val="00362607"/>
    <w:rsid w:val="003717C6"/>
    <w:rsid w:val="00372438"/>
    <w:rsid w:val="00374831"/>
    <w:rsid w:val="00374B15"/>
    <w:rsid w:val="003830EF"/>
    <w:rsid w:val="00385DE9"/>
    <w:rsid w:val="00390592"/>
    <w:rsid w:val="0039067F"/>
    <w:rsid w:val="003924D0"/>
    <w:rsid w:val="00393672"/>
    <w:rsid w:val="0039384B"/>
    <w:rsid w:val="003A05FF"/>
    <w:rsid w:val="003B0B20"/>
    <w:rsid w:val="003B33CC"/>
    <w:rsid w:val="003C2267"/>
    <w:rsid w:val="003C28F7"/>
    <w:rsid w:val="003D5626"/>
    <w:rsid w:val="003E1786"/>
    <w:rsid w:val="003F07EE"/>
    <w:rsid w:val="003F1A7B"/>
    <w:rsid w:val="003F3387"/>
    <w:rsid w:val="003F5D1B"/>
    <w:rsid w:val="00406193"/>
    <w:rsid w:val="00415579"/>
    <w:rsid w:val="00430AA2"/>
    <w:rsid w:val="004603FF"/>
    <w:rsid w:val="00464235"/>
    <w:rsid w:val="00465B9E"/>
    <w:rsid w:val="004726CF"/>
    <w:rsid w:val="00473D8E"/>
    <w:rsid w:val="004840AB"/>
    <w:rsid w:val="00494C11"/>
    <w:rsid w:val="004A1660"/>
    <w:rsid w:val="004A2EE5"/>
    <w:rsid w:val="004A4A4C"/>
    <w:rsid w:val="004A4EDE"/>
    <w:rsid w:val="004A68B0"/>
    <w:rsid w:val="004A725E"/>
    <w:rsid w:val="004A7630"/>
    <w:rsid w:val="004B5912"/>
    <w:rsid w:val="004B5DF6"/>
    <w:rsid w:val="004C5BFA"/>
    <w:rsid w:val="004D0141"/>
    <w:rsid w:val="004D0CA3"/>
    <w:rsid w:val="004E21A4"/>
    <w:rsid w:val="004F6E5F"/>
    <w:rsid w:val="005012AD"/>
    <w:rsid w:val="00504885"/>
    <w:rsid w:val="00506B48"/>
    <w:rsid w:val="00514D1C"/>
    <w:rsid w:val="00515C03"/>
    <w:rsid w:val="00517F82"/>
    <w:rsid w:val="005206A0"/>
    <w:rsid w:val="00524F18"/>
    <w:rsid w:val="00526A59"/>
    <w:rsid w:val="0053274A"/>
    <w:rsid w:val="00534389"/>
    <w:rsid w:val="005355B4"/>
    <w:rsid w:val="00540F7F"/>
    <w:rsid w:val="0055436E"/>
    <w:rsid w:val="005625A2"/>
    <w:rsid w:val="005674A2"/>
    <w:rsid w:val="005714AE"/>
    <w:rsid w:val="005816BD"/>
    <w:rsid w:val="0058358E"/>
    <w:rsid w:val="0058643F"/>
    <w:rsid w:val="005916AA"/>
    <w:rsid w:val="00593514"/>
    <w:rsid w:val="005A1389"/>
    <w:rsid w:val="005B1F97"/>
    <w:rsid w:val="005B3D7B"/>
    <w:rsid w:val="005B608C"/>
    <w:rsid w:val="005C0FC7"/>
    <w:rsid w:val="005C1C8C"/>
    <w:rsid w:val="005C430F"/>
    <w:rsid w:val="005C6477"/>
    <w:rsid w:val="005D0A1B"/>
    <w:rsid w:val="005D22B4"/>
    <w:rsid w:val="005D7247"/>
    <w:rsid w:val="005E0B44"/>
    <w:rsid w:val="005E2C00"/>
    <w:rsid w:val="005E2C4C"/>
    <w:rsid w:val="005E4DB5"/>
    <w:rsid w:val="005F7815"/>
    <w:rsid w:val="00602041"/>
    <w:rsid w:val="00610F84"/>
    <w:rsid w:val="006155BF"/>
    <w:rsid w:val="00616927"/>
    <w:rsid w:val="00623EBC"/>
    <w:rsid w:val="00624CD1"/>
    <w:rsid w:val="006419A2"/>
    <w:rsid w:val="00646167"/>
    <w:rsid w:val="006530A4"/>
    <w:rsid w:val="00655F0D"/>
    <w:rsid w:val="006576F4"/>
    <w:rsid w:val="00672648"/>
    <w:rsid w:val="00672AE1"/>
    <w:rsid w:val="00674AC7"/>
    <w:rsid w:val="00677F40"/>
    <w:rsid w:val="00681534"/>
    <w:rsid w:val="00685FEF"/>
    <w:rsid w:val="00693D2D"/>
    <w:rsid w:val="00694D73"/>
    <w:rsid w:val="006A5799"/>
    <w:rsid w:val="006C46F0"/>
    <w:rsid w:val="006D0001"/>
    <w:rsid w:val="006D0085"/>
    <w:rsid w:val="006D1246"/>
    <w:rsid w:val="006D4B19"/>
    <w:rsid w:val="006E02DD"/>
    <w:rsid w:val="006E2BAF"/>
    <w:rsid w:val="006E38E3"/>
    <w:rsid w:val="006E4CD4"/>
    <w:rsid w:val="00707CFF"/>
    <w:rsid w:val="00711276"/>
    <w:rsid w:val="00715B34"/>
    <w:rsid w:val="00720B36"/>
    <w:rsid w:val="00724542"/>
    <w:rsid w:val="00732EB4"/>
    <w:rsid w:val="00734FB9"/>
    <w:rsid w:val="007400F7"/>
    <w:rsid w:val="00741DA6"/>
    <w:rsid w:val="00746596"/>
    <w:rsid w:val="00750A6C"/>
    <w:rsid w:val="00752424"/>
    <w:rsid w:val="00763F19"/>
    <w:rsid w:val="0076501C"/>
    <w:rsid w:val="00770D95"/>
    <w:rsid w:val="007753BC"/>
    <w:rsid w:val="00776209"/>
    <w:rsid w:val="0078170A"/>
    <w:rsid w:val="00781D95"/>
    <w:rsid w:val="00782130"/>
    <w:rsid w:val="007947FB"/>
    <w:rsid w:val="007B0417"/>
    <w:rsid w:val="007B28E1"/>
    <w:rsid w:val="007B28E8"/>
    <w:rsid w:val="007B2E5F"/>
    <w:rsid w:val="007D6D0D"/>
    <w:rsid w:val="007E2D81"/>
    <w:rsid w:val="007F5BB5"/>
    <w:rsid w:val="00801C79"/>
    <w:rsid w:val="00807D16"/>
    <w:rsid w:val="008129DF"/>
    <w:rsid w:val="00814A0B"/>
    <w:rsid w:val="008154A8"/>
    <w:rsid w:val="00820092"/>
    <w:rsid w:val="008237B6"/>
    <w:rsid w:val="00830068"/>
    <w:rsid w:val="0083070E"/>
    <w:rsid w:val="008354F9"/>
    <w:rsid w:val="00837559"/>
    <w:rsid w:val="00844B45"/>
    <w:rsid w:val="008568F2"/>
    <w:rsid w:val="00856A59"/>
    <w:rsid w:val="00857FC9"/>
    <w:rsid w:val="00862ECB"/>
    <w:rsid w:val="008734A8"/>
    <w:rsid w:val="00873EE7"/>
    <w:rsid w:val="0088020C"/>
    <w:rsid w:val="00887932"/>
    <w:rsid w:val="00890EBF"/>
    <w:rsid w:val="00891AB5"/>
    <w:rsid w:val="008A5FCD"/>
    <w:rsid w:val="008B1725"/>
    <w:rsid w:val="008B27B6"/>
    <w:rsid w:val="008B3ECF"/>
    <w:rsid w:val="008C2988"/>
    <w:rsid w:val="008C3164"/>
    <w:rsid w:val="008C6361"/>
    <w:rsid w:val="008C68C2"/>
    <w:rsid w:val="008D13C8"/>
    <w:rsid w:val="008E5ED0"/>
    <w:rsid w:val="008F10C2"/>
    <w:rsid w:val="008F1F83"/>
    <w:rsid w:val="008F536B"/>
    <w:rsid w:val="00901FE8"/>
    <w:rsid w:val="00902716"/>
    <w:rsid w:val="009122B7"/>
    <w:rsid w:val="009202F7"/>
    <w:rsid w:val="009222BC"/>
    <w:rsid w:val="00924B04"/>
    <w:rsid w:val="00932EC8"/>
    <w:rsid w:val="00934119"/>
    <w:rsid w:val="00936052"/>
    <w:rsid w:val="00940949"/>
    <w:rsid w:val="00951FBF"/>
    <w:rsid w:val="00971194"/>
    <w:rsid w:val="00973715"/>
    <w:rsid w:val="009741B1"/>
    <w:rsid w:val="0098142F"/>
    <w:rsid w:val="00986840"/>
    <w:rsid w:val="00990754"/>
    <w:rsid w:val="009959F4"/>
    <w:rsid w:val="009977EB"/>
    <w:rsid w:val="009A4E52"/>
    <w:rsid w:val="009A7648"/>
    <w:rsid w:val="009B1BFC"/>
    <w:rsid w:val="009B476D"/>
    <w:rsid w:val="009D1C30"/>
    <w:rsid w:val="009E5683"/>
    <w:rsid w:val="009F1474"/>
    <w:rsid w:val="009F5520"/>
    <w:rsid w:val="00A077BB"/>
    <w:rsid w:val="00A10C36"/>
    <w:rsid w:val="00A1522F"/>
    <w:rsid w:val="00A17647"/>
    <w:rsid w:val="00A23CAE"/>
    <w:rsid w:val="00A25B4A"/>
    <w:rsid w:val="00A33AD0"/>
    <w:rsid w:val="00A34048"/>
    <w:rsid w:val="00A4503B"/>
    <w:rsid w:val="00A46D6B"/>
    <w:rsid w:val="00A518CD"/>
    <w:rsid w:val="00A51D83"/>
    <w:rsid w:val="00A56D47"/>
    <w:rsid w:val="00A5736E"/>
    <w:rsid w:val="00A612A2"/>
    <w:rsid w:val="00A61E80"/>
    <w:rsid w:val="00A620E9"/>
    <w:rsid w:val="00A63E10"/>
    <w:rsid w:val="00A70060"/>
    <w:rsid w:val="00A77EBF"/>
    <w:rsid w:val="00A8631F"/>
    <w:rsid w:val="00A963AC"/>
    <w:rsid w:val="00AA1153"/>
    <w:rsid w:val="00AA5ED8"/>
    <w:rsid w:val="00AB2809"/>
    <w:rsid w:val="00AB532E"/>
    <w:rsid w:val="00AB5444"/>
    <w:rsid w:val="00AC6D82"/>
    <w:rsid w:val="00AD088B"/>
    <w:rsid w:val="00AD2000"/>
    <w:rsid w:val="00AE1414"/>
    <w:rsid w:val="00AF00CB"/>
    <w:rsid w:val="00AF1D4C"/>
    <w:rsid w:val="00AF7370"/>
    <w:rsid w:val="00B019B2"/>
    <w:rsid w:val="00B01A39"/>
    <w:rsid w:val="00B032F7"/>
    <w:rsid w:val="00B046B3"/>
    <w:rsid w:val="00B079A3"/>
    <w:rsid w:val="00B12F18"/>
    <w:rsid w:val="00B145B3"/>
    <w:rsid w:val="00B15DD4"/>
    <w:rsid w:val="00B21643"/>
    <w:rsid w:val="00B219A5"/>
    <w:rsid w:val="00B32078"/>
    <w:rsid w:val="00B3635A"/>
    <w:rsid w:val="00B427CA"/>
    <w:rsid w:val="00B57936"/>
    <w:rsid w:val="00B62777"/>
    <w:rsid w:val="00B642F0"/>
    <w:rsid w:val="00B64FA2"/>
    <w:rsid w:val="00B72495"/>
    <w:rsid w:val="00B81017"/>
    <w:rsid w:val="00B84D70"/>
    <w:rsid w:val="00B86D02"/>
    <w:rsid w:val="00B9142C"/>
    <w:rsid w:val="00BA0C8B"/>
    <w:rsid w:val="00BB107C"/>
    <w:rsid w:val="00BB4E9A"/>
    <w:rsid w:val="00BB5AF1"/>
    <w:rsid w:val="00BB7E30"/>
    <w:rsid w:val="00BC5539"/>
    <w:rsid w:val="00BD0E48"/>
    <w:rsid w:val="00BD6EE8"/>
    <w:rsid w:val="00BE31A3"/>
    <w:rsid w:val="00BE412D"/>
    <w:rsid w:val="00BE5439"/>
    <w:rsid w:val="00BF1616"/>
    <w:rsid w:val="00C0224A"/>
    <w:rsid w:val="00C02E9C"/>
    <w:rsid w:val="00C059BD"/>
    <w:rsid w:val="00C10DAB"/>
    <w:rsid w:val="00C14D55"/>
    <w:rsid w:val="00C23C15"/>
    <w:rsid w:val="00C24264"/>
    <w:rsid w:val="00C27770"/>
    <w:rsid w:val="00C35866"/>
    <w:rsid w:val="00C42CFC"/>
    <w:rsid w:val="00C45F67"/>
    <w:rsid w:val="00C638ED"/>
    <w:rsid w:val="00C65EE9"/>
    <w:rsid w:val="00C8216B"/>
    <w:rsid w:val="00C90147"/>
    <w:rsid w:val="00C93056"/>
    <w:rsid w:val="00C9499C"/>
    <w:rsid w:val="00C96EBD"/>
    <w:rsid w:val="00CA33D1"/>
    <w:rsid w:val="00CB584E"/>
    <w:rsid w:val="00CB69B2"/>
    <w:rsid w:val="00CC3432"/>
    <w:rsid w:val="00CC4880"/>
    <w:rsid w:val="00CC61A4"/>
    <w:rsid w:val="00CC7543"/>
    <w:rsid w:val="00CD1CC0"/>
    <w:rsid w:val="00CD355E"/>
    <w:rsid w:val="00CD6715"/>
    <w:rsid w:val="00CF177F"/>
    <w:rsid w:val="00D039BD"/>
    <w:rsid w:val="00D07F7E"/>
    <w:rsid w:val="00D15920"/>
    <w:rsid w:val="00D23E4B"/>
    <w:rsid w:val="00D267DC"/>
    <w:rsid w:val="00D333CE"/>
    <w:rsid w:val="00D34424"/>
    <w:rsid w:val="00D351C5"/>
    <w:rsid w:val="00D362DC"/>
    <w:rsid w:val="00D37FB3"/>
    <w:rsid w:val="00D44383"/>
    <w:rsid w:val="00D47148"/>
    <w:rsid w:val="00D520E8"/>
    <w:rsid w:val="00D61FD9"/>
    <w:rsid w:val="00D624E8"/>
    <w:rsid w:val="00D803E2"/>
    <w:rsid w:val="00D84960"/>
    <w:rsid w:val="00D86AE2"/>
    <w:rsid w:val="00D90C35"/>
    <w:rsid w:val="00DA4A3D"/>
    <w:rsid w:val="00DA4E69"/>
    <w:rsid w:val="00DB13F9"/>
    <w:rsid w:val="00DB4AC7"/>
    <w:rsid w:val="00DB5460"/>
    <w:rsid w:val="00DC3B3D"/>
    <w:rsid w:val="00DC7E35"/>
    <w:rsid w:val="00DD12E9"/>
    <w:rsid w:val="00DD205F"/>
    <w:rsid w:val="00DD2A30"/>
    <w:rsid w:val="00DD546A"/>
    <w:rsid w:val="00DE0012"/>
    <w:rsid w:val="00DE5A2A"/>
    <w:rsid w:val="00DF2561"/>
    <w:rsid w:val="00DF2D1D"/>
    <w:rsid w:val="00DF72D3"/>
    <w:rsid w:val="00E0225A"/>
    <w:rsid w:val="00E07DCB"/>
    <w:rsid w:val="00E10389"/>
    <w:rsid w:val="00E128DB"/>
    <w:rsid w:val="00E15D9C"/>
    <w:rsid w:val="00E32173"/>
    <w:rsid w:val="00E34913"/>
    <w:rsid w:val="00E374F3"/>
    <w:rsid w:val="00E40AAE"/>
    <w:rsid w:val="00E410EA"/>
    <w:rsid w:val="00E4305B"/>
    <w:rsid w:val="00E43B4E"/>
    <w:rsid w:val="00E5159D"/>
    <w:rsid w:val="00E60C66"/>
    <w:rsid w:val="00E60DE7"/>
    <w:rsid w:val="00E62B27"/>
    <w:rsid w:val="00E66C6E"/>
    <w:rsid w:val="00E6761A"/>
    <w:rsid w:val="00E7515E"/>
    <w:rsid w:val="00E753AA"/>
    <w:rsid w:val="00E778D3"/>
    <w:rsid w:val="00E80BA1"/>
    <w:rsid w:val="00E81C9C"/>
    <w:rsid w:val="00EA1CC4"/>
    <w:rsid w:val="00EA5019"/>
    <w:rsid w:val="00EB0A8E"/>
    <w:rsid w:val="00EB3FDF"/>
    <w:rsid w:val="00EB60BD"/>
    <w:rsid w:val="00EB6F84"/>
    <w:rsid w:val="00EC0F04"/>
    <w:rsid w:val="00EC0F17"/>
    <w:rsid w:val="00ED008D"/>
    <w:rsid w:val="00ED1EF7"/>
    <w:rsid w:val="00ED3E0E"/>
    <w:rsid w:val="00ED683E"/>
    <w:rsid w:val="00EE0FD0"/>
    <w:rsid w:val="00EE4312"/>
    <w:rsid w:val="00EE66DC"/>
    <w:rsid w:val="00EF0C19"/>
    <w:rsid w:val="00EF44F8"/>
    <w:rsid w:val="00F01D76"/>
    <w:rsid w:val="00F03CBB"/>
    <w:rsid w:val="00F0691E"/>
    <w:rsid w:val="00F06B06"/>
    <w:rsid w:val="00F07358"/>
    <w:rsid w:val="00F135F0"/>
    <w:rsid w:val="00F25893"/>
    <w:rsid w:val="00F30B83"/>
    <w:rsid w:val="00F3752D"/>
    <w:rsid w:val="00F37BCD"/>
    <w:rsid w:val="00F44462"/>
    <w:rsid w:val="00F46CA3"/>
    <w:rsid w:val="00F545A5"/>
    <w:rsid w:val="00F616E4"/>
    <w:rsid w:val="00F7188B"/>
    <w:rsid w:val="00F8621F"/>
    <w:rsid w:val="00F94812"/>
    <w:rsid w:val="00F96ABD"/>
    <w:rsid w:val="00FA299B"/>
    <w:rsid w:val="00FA42F2"/>
    <w:rsid w:val="00FA4AE8"/>
    <w:rsid w:val="00FB3685"/>
    <w:rsid w:val="00FB42A1"/>
    <w:rsid w:val="00FC6ACB"/>
    <w:rsid w:val="00FD0E16"/>
    <w:rsid w:val="00FD6520"/>
    <w:rsid w:val="00FD7529"/>
    <w:rsid w:val="00FE77B5"/>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73"/>
    <w:rPr>
      <w:rFonts w:ascii="Tahoma" w:hAnsi="Tahoma" w:cs="Tahoma"/>
      <w:sz w:val="16"/>
      <w:szCs w:val="16"/>
    </w:rPr>
  </w:style>
  <w:style w:type="paragraph" w:styleId="ListParagraph">
    <w:name w:val="List Paragraph"/>
    <w:basedOn w:val="Normal"/>
    <w:uiPriority w:val="34"/>
    <w:qFormat/>
    <w:rsid w:val="00F8621F"/>
    <w:pPr>
      <w:ind w:left="720"/>
      <w:contextualSpacing/>
    </w:pPr>
  </w:style>
  <w:style w:type="character" w:styleId="Hyperlink">
    <w:name w:val="Hyperlink"/>
    <w:basedOn w:val="DefaultParagraphFont"/>
    <w:uiPriority w:val="99"/>
    <w:unhideWhenUsed/>
    <w:rsid w:val="00971194"/>
    <w:rPr>
      <w:color w:val="0000FF" w:themeColor="hyperlink"/>
      <w:u w:val="single"/>
    </w:rPr>
  </w:style>
  <w:style w:type="character" w:styleId="CommentReference">
    <w:name w:val="annotation reference"/>
    <w:basedOn w:val="DefaultParagraphFont"/>
    <w:uiPriority w:val="99"/>
    <w:semiHidden/>
    <w:unhideWhenUsed/>
    <w:rsid w:val="0053274A"/>
    <w:rPr>
      <w:sz w:val="16"/>
      <w:szCs w:val="16"/>
    </w:rPr>
  </w:style>
  <w:style w:type="paragraph" w:styleId="CommentText">
    <w:name w:val="annotation text"/>
    <w:basedOn w:val="Normal"/>
    <w:link w:val="CommentTextChar"/>
    <w:uiPriority w:val="99"/>
    <w:semiHidden/>
    <w:unhideWhenUsed/>
    <w:rsid w:val="0053274A"/>
    <w:pPr>
      <w:spacing w:line="240" w:lineRule="auto"/>
    </w:pPr>
    <w:rPr>
      <w:sz w:val="20"/>
      <w:szCs w:val="20"/>
    </w:rPr>
  </w:style>
  <w:style w:type="character" w:customStyle="1" w:styleId="CommentTextChar">
    <w:name w:val="Comment Text Char"/>
    <w:basedOn w:val="DefaultParagraphFont"/>
    <w:link w:val="CommentText"/>
    <w:uiPriority w:val="99"/>
    <w:semiHidden/>
    <w:rsid w:val="0053274A"/>
    <w:rPr>
      <w:sz w:val="20"/>
      <w:szCs w:val="20"/>
    </w:rPr>
  </w:style>
  <w:style w:type="paragraph" w:styleId="CommentSubject">
    <w:name w:val="annotation subject"/>
    <w:basedOn w:val="CommentText"/>
    <w:next w:val="CommentText"/>
    <w:link w:val="CommentSubjectChar"/>
    <w:uiPriority w:val="99"/>
    <w:semiHidden/>
    <w:unhideWhenUsed/>
    <w:rsid w:val="0053274A"/>
    <w:rPr>
      <w:b/>
      <w:bCs/>
    </w:rPr>
  </w:style>
  <w:style w:type="character" w:customStyle="1" w:styleId="CommentSubjectChar">
    <w:name w:val="Comment Subject Char"/>
    <w:basedOn w:val="CommentTextChar"/>
    <w:link w:val="CommentSubject"/>
    <w:uiPriority w:val="99"/>
    <w:semiHidden/>
    <w:rsid w:val="0053274A"/>
    <w:rPr>
      <w:b/>
      <w:bCs/>
      <w:sz w:val="20"/>
      <w:szCs w:val="20"/>
    </w:rPr>
  </w:style>
  <w:style w:type="character" w:styleId="Strong">
    <w:name w:val="Strong"/>
    <w:basedOn w:val="DefaultParagraphFont"/>
    <w:uiPriority w:val="22"/>
    <w:qFormat/>
    <w:rsid w:val="00BB7E30"/>
    <w:rPr>
      <w:b/>
      <w:bCs/>
    </w:rPr>
  </w:style>
  <w:style w:type="character" w:customStyle="1" w:styleId="apple-converted-space">
    <w:name w:val="apple-converted-space"/>
    <w:basedOn w:val="DefaultParagraphFont"/>
    <w:rsid w:val="00BB7E30"/>
  </w:style>
  <w:style w:type="paragraph" w:styleId="Header">
    <w:name w:val="header"/>
    <w:basedOn w:val="Normal"/>
    <w:link w:val="HeaderChar"/>
    <w:uiPriority w:val="99"/>
    <w:unhideWhenUsed/>
    <w:rsid w:val="0009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F50"/>
  </w:style>
  <w:style w:type="paragraph" w:styleId="Footer">
    <w:name w:val="footer"/>
    <w:basedOn w:val="Normal"/>
    <w:link w:val="FooterChar"/>
    <w:uiPriority w:val="99"/>
    <w:unhideWhenUsed/>
    <w:rsid w:val="0009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F50"/>
  </w:style>
  <w:style w:type="paragraph" w:styleId="Revision">
    <w:name w:val="Revision"/>
    <w:hidden/>
    <w:uiPriority w:val="99"/>
    <w:semiHidden/>
    <w:rsid w:val="00074C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73"/>
    <w:rPr>
      <w:rFonts w:ascii="Tahoma" w:hAnsi="Tahoma" w:cs="Tahoma"/>
      <w:sz w:val="16"/>
      <w:szCs w:val="16"/>
    </w:rPr>
  </w:style>
  <w:style w:type="paragraph" w:styleId="ListParagraph">
    <w:name w:val="List Paragraph"/>
    <w:basedOn w:val="Normal"/>
    <w:uiPriority w:val="34"/>
    <w:qFormat/>
    <w:rsid w:val="00F8621F"/>
    <w:pPr>
      <w:ind w:left="720"/>
      <w:contextualSpacing/>
    </w:pPr>
  </w:style>
  <w:style w:type="character" w:styleId="Hyperlink">
    <w:name w:val="Hyperlink"/>
    <w:basedOn w:val="DefaultParagraphFont"/>
    <w:uiPriority w:val="99"/>
    <w:unhideWhenUsed/>
    <w:rsid w:val="00971194"/>
    <w:rPr>
      <w:color w:val="0000FF" w:themeColor="hyperlink"/>
      <w:u w:val="single"/>
    </w:rPr>
  </w:style>
  <w:style w:type="character" w:styleId="CommentReference">
    <w:name w:val="annotation reference"/>
    <w:basedOn w:val="DefaultParagraphFont"/>
    <w:uiPriority w:val="99"/>
    <w:semiHidden/>
    <w:unhideWhenUsed/>
    <w:rsid w:val="0053274A"/>
    <w:rPr>
      <w:sz w:val="16"/>
      <w:szCs w:val="16"/>
    </w:rPr>
  </w:style>
  <w:style w:type="paragraph" w:styleId="CommentText">
    <w:name w:val="annotation text"/>
    <w:basedOn w:val="Normal"/>
    <w:link w:val="CommentTextChar"/>
    <w:uiPriority w:val="99"/>
    <w:semiHidden/>
    <w:unhideWhenUsed/>
    <w:rsid w:val="0053274A"/>
    <w:pPr>
      <w:spacing w:line="240" w:lineRule="auto"/>
    </w:pPr>
    <w:rPr>
      <w:sz w:val="20"/>
      <w:szCs w:val="20"/>
    </w:rPr>
  </w:style>
  <w:style w:type="character" w:customStyle="1" w:styleId="CommentTextChar">
    <w:name w:val="Comment Text Char"/>
    <w:basedOn w:val="DefaultParagraphFont"/>
    <w:link w:val="CommentText"/>
    <w:uiPriority w:val="99"/>
    <w:semiHidden/>
    <w:rsid w:val="0053274A"/>
    <w:rPr>
      <w:sz w:val="20"/>
      <w:szCs w:val="20"/>
    </w:rPr>
  </w:style>
  <w:style w:type="paragraph" w:styleId="CommentSubject">
    <w:name w:val="annotation subject"/>
    <w:basedOn w:val="CommentText"/>
    <w:next w:val="CommentText"/>
    <w:link w:val="CommentSubjectChar"/>
    <w:uiPriority w:val="99"/>
    <w:semiHidden/>
    <w:unhideWhenUsed/>
    <w:rsid w:val="0053274A"/>
    <w:rPr>
      <w:b/>
      <w:bCs/>
    </w:rPr>
  </w:style>
  <w:style w:type="character" w:customStyle="1" w:styleId="CommentSubjectChar">
    <w:name w:val="Comment Subject Char"/>
    <w:basedOn w:val="CommentTextChar"/>
    <w:link w:val="CommentSubject"/>
    <w:uiPriority w:val="99"/>
    <w:semiHidden/>
    <w:rsid w:val="0053274A"/>
    <w:rPr>
      <w:b/>
      <w:bCs/>
      <w:sz w:val="20"/>
      <w:szCs w:val="20"/>
    </w:rPr>
  </w:style>
  <w:style w:type="character" w:styleId="Strong">
    <w:name w:val="Strong"/>
    <w:basedOn w:val="DefaultParagraphFont"/>
    <w:uiPriority w:val="22"/>
    <w:qFormat/>
    <w:rsid w:val="00BB7E30"/>
    <w:rPr>
      <w:b/>
      <w:bCs/>
    </w:rPr>
  </w:style>
  <w:style w:type="character" w:customStyle="1" w:styleId="apple-converted-space">
    <w:name w:val="apple-converted-space"/>
    <w:basedOn w:val="DefaultParagraphFont"/>
    <w:rsid w:val="00BB7E30"/>
  </w:style>
  <w:style w:type="paragraph" w:styleId="Header">
    <w:name w:val="header"/>
    <w:basedOn w:val="Normal"/>
    <w:link w:val="HeaderChar"/>
    <w:uiPriority w:val="99"/>
    <w:unhideWhenUsed/>
    <w:rsid w:val="00092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F50"/>
  </w:style>
  <w:style w:type="paragraph" w:styleId="Footer">
    <w:name w:val="footer"/>
    <w:basedOn w:val="Normal"/>
    <w:link w:val="FooterChar"/>
    <w:uiPriority w:val="99"/>
    <w:unhideWhenUsed/>
    <w:rsid w:val="00092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F50"/>
  </w:style>
  <w:style w:type="paragraph" w:styleId="Revision">
    <w:name w:val="Revision"/>
    <w:hidden/>
    <w:uiPriority w:val="99"/>
    <w:semiHidden/>
    <w:rsid w:val="0007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8466">
      <w:bodyDiv w:val="1"/>
      <w:marLeft w:val="0"/>
      <w:marRight w:val="0"/>
      <w:marTop w:val="0"/>
      <w:marBottom w:val="0"/>
      <w:divBdr>
        <w:top w:val="none" w:sz="0" w:space="0" w:color="auto"/>
        <w:left w:val="none" w:sz="0" w:space="0" w:color="auto"/>
        <w:bottom w:val="none" w:sz="0" w:space="0" w:color="auto"/>
        <w:right w:val="none" w:sz="0" w:space="0" w:color="auto"/>
      </w:divBdr>
    </w:div>
    <w:div w:id="438529948">
      <w:bodyDiv w:val="1"/>
      <w:marLeft w:val="0"/>
      <w:marRight w:val="0"/>
      <w:marTop w:val="0"/>
      <w:marBottom w:val="0"/>
      <w:divBdr>
        <w:top w:val="none" w:sz="0" w:space="0" w:color="auto"/>
        <w:left w:val="none" w:sz="0" w:space="0" w:color="auto"/>
        <w:bottom w:val="none" w:sz="0" w:space="0" w:color="auto"/>
        <w:right w:val="none" w:sz="0" w:space="0" w:color="auto"/>
      </w:divBdr>
    </w:div>
    <w:div w:id="608123578">
      <w:bodyDiv w:val="1"/>
      <w:marLeft w:val="0"/>
      <w:marRight w:val="0"/>
      <w:marTop w:val="0"/>
      <w:marBottom w:val="0"/>
      <w:divBdr>
        <w:top w:val="none" w:sz="0" w:space="0" w:color="auto"/>
        <w:left w:val="none" w:sz="0" w:space="0" w:color="auto"/>
        <w:bottom w:val="none" w:sz="0" w:space="0" w:color="auto"/>
        <w:right w:val="none" w:sz="0" w:space="0" w:color="auto"/>
      </w:divBdr>
    </w:div>
    <w:div w:id="660812602">
      <w:bodyDiv w:val="1"/>
      <w:marLeft w:val="0"/>
      <w:marRight w:val="0"/>
      <w:marTop w:val="0"/>
      <w:marBottom w:val="0"/>
      <w:divBdr>
        <w:top w:val="none" w:sz="0" w:space="0" w:color="auto"/>
        <w:left w:val="none" w:sz="0" w:space="0" w:color="auto"/>
        <w:bottom w:val="none" w:sz="0" w:space="0" w:color="auto"/>
        <w:right w:val="none" w:sz="0" w:space="0" w:color="auto"/>
      </w:divBdr>
    </w:div>
    <w:div w:id="950746664">
      <w:bodyDiv w:val="1"/>
      <w:marLeft w:val="0"/>
      <w:marRight w:val="0"/>
      <w:marTop w:val="0"/>
      <w:marBottom w:val="0"/>
      <w:divBdr>
        <w:top w:val="none" w:sz="0" w:space="0" w:color="auto"/>
        <w:left w:val="none" w:sz="0" w:space="0" w:color="auto"/>
        <w:bottom w:val="none" w:sz="0" w:space="0" w:color="auto"/>
        <w:right w:val="none" w:sz="0" w:space="0" w:color="auto"/>
      </w:divBdr>
    </w:div>
    <w:div w:id="1244534452">
      <w:bodyDiv w:val="1"/>
      <w:marLeft w:val="0"/>
      <w:marRight w:val="0"/>
      <w:marTop w:val="0"/>
      <w:marBottom w:val="0"/>
      <w:divBdr>
        <w:top w:val="none" w:sz="0" w:space="0" w:color="auto"/>
        <w:left w:val="none" w:sz="0" w:space="0" w:color="auto"/>
        <w:bottom w:val="none" w:sz="0" w:space="0" w:color="auto"/>
        <w:right w:val="none" w:sz="0" w:space="0" w:color="auto"/>
      </w:divBdr>
    </w:div>
    <w:div w:id="1250584061">
      <w:bodyDiv w:val="1"/>
      <w:marLeft w:val="0"/>
      <w:marRight w:val="0"/>
      <w:marTop w:val="0"/>
      <w:marBottom w:val="0"/>
      <w:divBdr>
        <w:top w:val="none" w:sz="0" w:space="0" w:color="auto"/>
        <w:left w:val="none" w:sz="0" w:space="0" w:color="auto"/>
        <w:bottom w:val="none" w:sz="0" w:space="0" w:color="auto"/>
        <w:right w:val="none" w:sz="0" w:space="0" w:color="auto"/>
      </w:divBdr>
    </w:div>
    <w:div w:id="1554389842">
      <w:bodyDiv w:val="1"/>
      <w:marLeft w:val="0"/>
      <w:marRight w:val="0"/>
      <w:marTop w:val="0"/>
      <w:marBottom w:val="0"/>
      <w:divBdr>
        <w:top w:val="none" w:sz="0" w:space="0" w:color="auto"/>
        <w:left w:val="none" w:sz="0" w:space="0" w:color="auto"/>
        <w:bottom w:val="none" w:sz="0" w:space="0" w:color="auto"/>
        <w:right w:val="none" w:sz="0" w:space="0" w:color="auto"/>
      </w:divBdr>
    </w:div>
    <w:div w:id="1894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iwasee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ACDA-314B-43DB-B216-1CE1651E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Minh Cuong</dc:creator>
  <cp:lastModifiedBy>Nguyen Phuong Thuy</cp:lastModifiedBy>
  <cp:revision>3</cp:revision>
  <dcterms:created xsi:type="dcterms:W3CDTF">2014-06-13T09:03:00Z</dcterms:created>
  <dcterms:modified xsi:type="dcterms:W3CDTF">2014-06-13T09:27:00Z</dcterms:modified>
</cp:coreProperties>
</file>